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cs="宋体"/>
          <w:color w:val="000000"/>
          <w:sz w:val="44"/>
          <w:szCs w:val="44"/>
          <w:highlight w:val="none"/>
        </w:rPr>
      </w:pPr>
      <w:bookmarkStart w:id="0" w:name="_Toc24577_WPSOffice_Level1"/>
      <w:r>
        <w:rPr>
          <w:rFonts w:hint="eastAsia" w:ascii="宋体" w:hAnsi="宋体" w:cs="宋体"/>
          <w:color w:val="000000"/>
          <w:sz w:val="44"/>
          <w:szCs w:val="44"/>
          <w:highlight w:val="none"/>
        </w:rPr>
        <w:tab/>
      </w:r>
    </w:p>
    <w:p>
      <w:pPr>
        <w:spacing w:beforeLines="0" w:afterLines="0" w:line="560" w:lineRule="exact"/>
        <w:jc w:val="center"/>
        <w:rPr>
          <w:rFonts w:hint="eastAsia" w:ascii="宋体" w:hAnsi="宋体" w:cs="宋体"/>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pacing w:val="0"/>
          <w:sz w:val="44"/>
          <w:szCs w:val="44"/>
          <w:highlight w:val="none"/>
          <w:lang w:eastAsia="zh-CN"/>
        </w:rPr>
      </w:pPr>
      <w:r>
        <w:rPr>
          <w:rFonts w:hint="eastAsia" w:ascii="宋体" w:hAnsi="宋体" w:eastAsia="宋体" w:cs="宋体"/>
          <w:b w:val="0"/>
          <w:bCs/>
          <w:color w:val="auto"/>
          <w:spacing w:val="-23"/>
          <w:sz w:val="44"/>
          <w:szCs w:val="44"/>
          <w:highlight w:val="none"/>
        </w:rPr>
        <w:t>文</w:t>
      </w:r>
      <w:r>
        <w:rPr>
          <w:rFonts w:hint="eastAsia" w:ascii="宋体" w:hAnsi="宋体" w:eastAsia="宋体" w:cs="宋体"/>
          <w:b w:val="0"/>
          <w:bCs/>
          <w:color w:val="000000"/>
          <w:spacing w:val="-23"/>
          <w:sz w:val="44"/>
          <w:szCs w:val="44"/>
          <w:highlight w:val="none"/>
          <w:lang w:eastAsia="zh-CN"/>
        </w:rPr>
        <w:t>府</w:t>
      </w:r>
      <w:r>
        <w:rPr>
          <w:rFonts w:hint="eastAsia" w:ascii="宋体" w:hAnsi="宋体" w:eastAsia="宋体" w:cs="宋体"/>
          <w:b w:val="0"/>
          <w:bCs/>
          <w:color w:val="000000"/>
          <w:spacing w:val="-23"/>
          <w:sz w:val="44"/>
          <w:szCs w:val="44"/>
          <w:highlight w:val="none"/>
          <w:lang w:val="en-US" w:eastAsia="zh-CN"/>
        </w:rPr>
        <w:t>新城·观海居小区</w:t>
      </w:r>
      <w:r>
        <w:rPr>
          <w:rFonts w:hint="eastAsia" w:ascii="方正小标宋简体" w:hAnsi="方正小标宋简体" w:eastAsia="方正小标宋简体" w:cs="方正小标宋简体"/>
          <w:b w:val="0"/>
          <w:bCs/>
          <w:color w:val="000000"/>
          <w:spacing w:val="-23"/>
          <w:sz w:val="44"/>
          <w:szCs w:val="44"/>
          <w:highlight w:val="none"/>
          <w:lang w:val="en-US" w:eastAsia="zh-CN"/>
        </w:rPr>
        <w:t>消防设施维修工程</w:t>
      </w:r>
    </w:p>
    <w:p>
      <w:pPr>
        <w:spacing w:beforeLines="0" w:afterLines="0" w:line="560" w:lineRule="exact"/>
        <w:jc w:val="center"/>
        <w:rPr>
          <w:rFonts w:hint="eastAsia" w:ascii="宋体" w:hAnsi="宋体" w:eastAsia="宋体" w:cs="Times New Roman"/>
          <w:b/>
          <w:color w:val="000000"/>
          <w:sz w:val="32"/>
          <w:highlight w:val="none"/>
        </w:rPr>
      </w:pPr>
    </w:p>
    <w:p>
      <w:pPr>
        <w:spacing w:beforeLines="0" w:afterLines="0" w:line="560" w:lineRule="exact"/>
        <w:jc w:val="center"/>
        <w:rPr>
          <w:rFonts w:hint="eastAsia" w:ascii="宋体" w:hAnsi="宋体"/>
          <w:b/>
          <w:color w:val="000000"/>
          <w:sz w:val="32"/>
          <w:highlight w:val="none"/>
        </w:rPr>
      </w:pPr>
    </w:p>
    <w:p>
      <w:pPr>
        <w:spacing w:beforeLines="0" w:afterLines="0" w:line="560" w:lineRule="exact"/>
        <w:jc w:val="center"/>
        <w:rPr>
          <w:rFonts w:hint="eastAsia" w:ascii="宋体" w:hAnsi="宋体" w:cs="宋体"/>
          <w:color w:val="000000"/>
          <w:highlight w:val="none"/>
        </w:rPr>
      </w:pPr>
    </w:p>
    <w:p>
      <w:pPr>
        <w:spacing w:beforeLines="0" w:afterLines="0" w:line="560" w:lineRule="exact"/>
        <w:jc w:val="center"/>
        <w:rPr>
          <w:rFonts w:hint="eastAsia" w:ascii="宋体" w:hAnsi="宋体" w:cs="宋体"/>
          <w:color w:val="000000"/>
          <w:highlight w:val="none"/>
        </w:rPr>
      </w:pPr>
    </w:p>
    <w:p>
      <w:pPr>
        <w:spacing w:beforeLines="0" w:afterLines="0" w:line="560" w:lineRule="exact"/>
        <w:jc w:val="center"/>
        <w:rPr>
          <w:rFonts w:hint="eastAsia" w:ascii="方正小标宋简体" w:hAnsi="方正小标宋简体" w:eastAsia="方正小标宋简体" w:cs="方正小标宋简体"/>
          <w:bCs/>
          <w:color w:val="000000"/>
          <w:spacing w:val="-23"/>
          <w:sz w:val="44"/>
          <w:szCs w:val="44"/>
          <w:highlight w:val="none"/>
        </w:rPr>
      </w:pPr>
    </w:p>
    <w:p>
      <w:pPr>
        <w:spacing w:beforeLines="0" w:afterLines="0" w:line="560" w:lineRule="exact"/>
        <w:jc w:val="center"/>
        <w:rPr>
          <w:rFonts w:hint="eastAsia" w:ascii="方正小标宋简体" w:hAnsi="方正小标宋简体" w:eastAsia="方正小标宋简体" w:cs="方正小标宋简体"/>
          <w:bCs/>
          <w:color w:val="000000"/>
          <w:spacing w:val="-23"/>
          <w:sz w:val="44"/>
          <w:szCs w:val="44"/>
          <w:highlight w:val="none"/>
        </w:rPr>
      </w:pPr>
    </w:p>
    <w:p>
      <w:pPr>
        <w:spacing w:beforeLines="0" w:afterLines="0" w:line="560" w:lineRule="exact"/>
        <w:jc w:val="center"/>
        <w:rPr>
          <w:rFonts w:hint="eastAsia" w:ascii="宋体" w:hAnsi="宋体" w:eastAsia="宋体" w:cs="宋体"/>
          <w:bCs/>
          <w:color w:val="000000"/>
          <w:spacing w:val="-23"/>
          <w:sz w:val="44"/>
          <w:szCs w:val="44"/>
          <w:highlight w:val="none"/>
          <w:lang w:eastAsia="zh-CN"/>
        </w:rPr>
      </w:pPr>
      <w:r>
        <w:rPr>
          <w:rFonts w:hint="eastAsia" w:ascii="宋体" w:hAnsi="宋体" w:eastAsia="宋体" w:cs="宋体"/>
          <w:bCs/>
          <w:color w:val="000000"/>
          <w:spacing w:val="-23"/>
          <w:sz w:val="44"/>
          <w:szCs w:val="44"/>
          <w:highlight w:val="none"/>
          <w:lang w:eastAsia="zh-CN"/>
        </w:rPr>
        <w:t>比选公告</w:t>
      </w:r>
    </w:p>
    <w:p>
      <w:pPr>
        <w:pStyle w:val="5"/>
        <w:spacing w:before="0" w:beforeLines="0" w:after="0" w:afterLines="0" w:line="560" w:lineRule="exact"/>
        <w:rPr>
          <w:rFonts w:hint="eastAsia"/>
          <w:color w:val="000000"/>
          <w:highlight w:val="none"/>
        </w:rPr>
      </w:pPr>
    </w:p>
    <w:p>
      <w:pPr>
        <w:spacing w:beforeLines="0" w:afterLines="0" w:line="560" w:lineRule="exact"/>
        <w:jc w:val="center"/>
        <w:rPr>
          <w:rFonts w:hint="eastAsia" w:ascii="宋体" w:hAnsi="宋体" w:cs="宋体"/>
          <w:color w:val="000000"/>
          <w:highlight w:val="none"/>
        </w:rPr>
      </w:pPr>
    </w:p>
    <w:p>
      <w:pPr>
        <w:spacing w:beforeLines="0" w:afterLines="0" w:line="560" w:lineRule="exact"/>
        <w:jc w:val="both"/>
        <w:rPr>
          <w:rFonts w:hint="eastAsia" w:ascii="宋体" w:hAnsi="宋体" w:cs="宋体"/>
          <w:color w:val="000000"/>
          <w:highlight w:val="none"/>
        </w:rPr>
      </w:pPr>
    </w:p>
    <w:p>
      <w:pPr>
        <w:pStyle w:val="2"/>
        <w:rPr>
          <w:rFonts w:hint="eastAsia" w:ascii="宋体" w:hAnsi="宋体" w:cs="宋体"/>
          <w:color w:val="000000"/>
          <w:highlight w:val="none"/>
        </w:rPr>
      </w:pPr>
    </w:p>
    <w:p>
      <w:pPr>
        <w:rPr>
          <w:rFonts w:hint="eastAsia" w:ascii="宋体" w:hAnsi="宋体" w:cs="宋体"/>
          <w:color w:val="000000"/>
          <w:highlight w:val="none"/>
        </w:rPr>
      </w:pPr>
    </w:p>
    <w:p>
      <w:pPr>
        <w:pStyle w:val="2"/>
        <w:rPr>
          <w:rFonts w:hint="eastAsia" w:ascii="宋体" w:hAnsi="宋体" w:cs="宋体"/>
          <w:color w:val="000000"/>
          <w:highlight w:val="none"/>
        </w:rPr>
      </w:pPr>
    </w:p>
    <w:p>
      <w:pPr>
        <w:rPr>
          <w:rFonts w:hint="eastAsia"/>
        </w:rPr>
      </w:pPr>
    </w:p>
    <w:p>
      <w:pPr>
        <w:spacing w:beforeLines="0" w:afterLines="0" w:line="560" w:lineRule="exact"/>
        <w:rPr>
          <w:rFonts w:hint="eastAsia" w:ascii="宋体" w:hAnsi="宋体" w:cs="宋体"/>
          <w:color w:val="000000"/>
          <w:highlight w:val="none"/>
        </w:rPr>
      </w:pPr>
    </w:p>
    <w:p>
      <w:pPr>
        <w:spacing w:beforeLines="0" w:afterLines="0" w:line="560" w:lineRule="exact"/>
        <w:rPr>
          <w:rFonts w:hint="eastAsia" w:ascii="宋体" w:hAnsi="宋体" w:cs="宋体"/>
          <w:color w:val="000000"/>
          <w:highlight w:val="none"/>
        </w:rPr>
      </w:pPr>
    </w:p>
    <w:p>
      <w:pPr>
        <w:spacing w:before="0" w:beforeLines="0" w:after="0" w:afterLines="0" w:line="56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海南文昌航天文化旅游发展有限公司</w:t>
      </w:r>
    </w:p>
    <w:p>
      <w:pPr>
        <w:spacing w:before="0" w:beforeLines="0" w:after="0" w:afterLines="0" w:line="56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二〇二</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十一</w:t>
      </w:r>
      <w:r>
        <w:rPr>
          <w:rFonts w:hint="eastAsia" w:ascii="仿宋_GB2312" w:hAnsi="仿宋_GB2312" w:eastAsia="仿宋_GB2312" w:cs="仿宋_GB2312"/>
          <w:color w:val="000000"/>
          <w:sz w:val="32"/>
          <w:szCs w:val="32"/>
          <w:highlight w:val="none"/>
        </w:rPr>
        <w:t>月</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宋体" w:hAnsi="宋体" w:cs="宋体"/>
          <w:color w:val="000000"/>
          <w:sz w:val="32"/>
          <w:szCs w:val="32"/>
          <w:highlight w:val="none"/>
        </w:rPr>
        <w:br w:type="page"/>
      </w:r>
      <w:r>
        <w:rPr>
          <w:rFonts w:hint="eastAsia" w:asciiTheme="majorEastAsia" w:hAnsiTheme="majorEastAsia" w:eastAsiaTheme="majorEastAsia" w:cstheme="majorEastAsia"/>
          <w:b w:val="0"/>
          <w:bCs/>
          <w:color w:val="000000"/>
          <w:spacing w:val="0"/>
          <w:sz w:val="44"/>
          <w:szCs w:val="44"/>
          <w:highlight w:val="none"/>
          <w:lang w:eastAsia="zh-CN"/>
        </w:rPr>
        <w:t>比选公告</w:t>
      </w:r>
    </w:p>
    <w:p>
      <w:pPr>
        <w:pStyle w:val="14"/>
        <w:tabs>
          <w:tab w:val="left" w:pos="0"/>
        </w:tabs>
        <w:spacing w:line="480" w:lineRule="exact"/>
        <w:outlineLvl w:val="0"/>
        <w:rPr>
          <w:rFonts w:hint="eastAsia" w:hAnsi="宋体"/>
          <w:b/>
          <w:bCs/>
          <w:color w:val="000000"/>
          <w:sz w:val="32"/>
          <w:szCs w:val="32"/>
          <w:highlight w:val="none"/>
        </w:rPr>
      </w:pPr>
    </w:p>
    <w:p>
      <w:pPr>
        <w:jc w:val="left"/>
        <w:rPr>
          <w:rFonts w:hint="eastAsia"/>
          <w:color w:val="000000"/>
          <w:highlight w:val="none"/>
        </w:rPr>
      </w:pPr>
      <w:bookmarkStart w:id="1" w:name="_Toc13391_WPSOffice_Level2"/>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依据</w:t>
      </w:r>
      <w:r>
        <w:rPr>
          <w:rFonts w:hint="eastAsia" w:ascii="仿宋_GB2312" w:hAnsi="仿宋_GB2312" w:eastAsia="仿宋_GB2312" w:cs="仿宋_GB2312"/>
          <w:color w:val="000000"/>
          <w:sz w:val="32"/>
          <w:szCs w:val="32"/>
          <w:highlight w:val="none"/>
          <w:lang w:eastAsia="zh-CN"/>
        </w:rPr>
        <w:t>业务发展需要</w:t>
      </w:r>
      <w:r>
        <w:rPr>
          <w:rFonts w:hint="eastAsia" w:ascii="仿宋_GB2312" w:hAnsi="仿宋_GB2312" w:eastAsia="仿宋_GB2312" w:cs="仿宋_GB2312"/>
          <w:color w:val="000000"/>
          <w:sz w:val="32"/>
          <w:szCs w:val="32"/>
          <w:highlight w:val="none"/>
        </w:rPr>
        <w:t>，</w:t>
      </w:r>
      <w:r>
        <w:rPr>
          <w:rFonts w:hint="eastAsia" w:ascii="仿宋" w:hAnsi="仿宋" w:eastAsia="仿宋" w:cs="仿宋"/>
          <w:color w:val="000000"/>
          <w:sz w:val="32"/>
          <w:szCs w:val="32"/>
          <w:highlight w:val="none"/>
        </w:rPr>
        <w:t>文</w:t>
      </w:r>
      <w:r>
        <w:rPr>
          <w:rFonts w:hint="eastAsia" w:ascii="仿宋" w:hAnsi="仿宋" w:eastAsia="仿宋" w:cs="仿宋"/>
          <w:color w:val="000000"/>
          <w:sz w:val="32"/>
          <w:szCs w:val="32"/>
          <w:highlight w:val="none"/>
          <w:lang w:eastAsia="zh-CN"/>
        </w:rPr>
        <w:t>府新城·观海居小区消防设施维修</w:t>
      </w:r>
      <w:r>
        <w:rPr>
          <w:rFonts w:hint="eastAsia" w:ascii="仿宋" w:hAnsi="仿宋" w:eastAsia="仿宋" w:cs="仿宋"/>
          <w:color w:val="000000"/>
          <w:w w:val="100"/>
          <w:sz w:val="32"/>
          <w:szCs w:val="32"/>
          <w:highlight w:val="none"/>
          <w:lang w:val="en-US" w:eastAsia="zh-CN"/>
        </w:rPr>
        <w:t>工程</w:t>
      </w:r>
      <w:r>
        <w:rPr>
          <w:rFonts w:hint="eastAsia" w:ascii="仿宋_GB2312" w:hAnsi="仿宋_GB2312" w:eastAsia="仿宋_GB2312" w:cs="仿宋_GB2312"/>
          <w:color w:val="000000"/>
          <w:sz w:val="32"/>
          <w:szCs w:val="32"/>
          <w:highlight w:val="none"/>
          <w:lang w:eastAsia="zh-CN"/>
        </w:rPr>
        <w:t>面向社会公开邀请有意向的机电</w:t>
      </w:r>
      <w:r>
        <w:rPr>
          <w:rFonts w:hint="eastAsia" w:ascii="仿宋_GB2312" w:hAnsi="仿宋_GB2312" w:eastAsia="仿宋_GB2312" w:cs="仿宋_GB2312"/>
          <w:color w:val="000000"/>
          <w:sz w:val="32"/>
          <w:szCs w:val="32"/>
          <w:highlight w:val="none"/>
          <w:u w:val="none"/>
          <w:lang w:val="en-US" w:eastAsia="zh-CN"/>
        </w:rPr>
        <w:t>、消防工程</w:t>
      </w:r>
      <w:r>
        <w:rPr>
          <w:rFonts w:hint="eastAsia" w:ascii="仿宋_GB2312" w:hAnsi="仿宋_GB2312" w:eastAsia="仿宋_GB2312" w:cs="仿宋_GB2312"/>
          <w:b w:val="0"/>
          <w:bCs w:val="0"/>
          <w:color w:val="000000"/>
          <w:spacing w:val="0"/>
          <w:sz w:val="32"/>
          <w:szCs w:val="32"/>
          <w:highlight w:val="none"/>
        </w:rPr>
        <w:t>专业</w:t>
      </w:r>
      <w:r>
        <w:rPr>
          <w:rFonts w:hint="eastAsia" w:ascii="仿宋_GB2312" w:hAnsi="仿宋_GB2312" w:eastAsia="仿宋_GB2312" w:cs="仿宋_GB2312"/>
          <w:b w:val="0"/>
          <w:bCs w:val="0"/>
          <w:color w:val="000000"/>
          <w:spacing w:val="0"/>
          <w:sz w:val="32"/>
          <w:szCs w:val="32"/>
          <w:highlight w:val="none"/>
          <w:lang w:val="en-US" w:eastAsia="zh-CN"/>
        </w:rPr>
        <w:t>承</w:t>
      </w:r>
      <w:r>
        <w:rPr>
          <w:rFonts w:hint="eastAsia" w:ascii="仿宋_GB2312" w:hAnsi="仿宋_GB2312" w:eastAsia="仿宋_GB2312" w:cs="仿宋_GB2312"/>
          <w:b w:val="0"/>
          <w:bCs w:val="0"/>
          <w:color w:val="000000"/>
          <w:spacing w:val="0"/>
          <w:sz w:val="32"/>
          <w:szCs w:val="32"/>
          <w:highlight w:val="none"/>
        </w:rPr>
        <w:t>包</w:t>
      </w:r>
      <w:r>
        <w:rPr>
          <w:rFonts w:hint="eastAsia" w:ascii="仿宋_GB2312" w:hAnsi="仿宋_GB2312" w:eastAsia="仿宋_GB2312" w:cs="仿宋_GB2312"/>
          <w:color w:val="000000"/>
          <w:sz w:val="32"/>
          <w:szCs w:val="32"/>
          <w:highlight w:val="none"/>
          <w:lang w:eastAsia="zh-CN"/>
        </w:rPr>
        <w:t>人参选，</w:t>
      </w:r>
      <w:r>
        <w:rPr>
          <w:rFonts w:hint="eastAsia" w:ascii="仿宋_GB2312" w:hAnsi="仿宋_GB2312" w:eastAsia="仿宋_GB2312" w:cs="仿宋_GB2312"/>
          <w:color w:val="000000"/>
          <w:sz w:val="32"/>
          <w:szCs w:val="32"/>
          <w:highlight w:val="none"/>
        </w:rPr>
        <w:t>现</w:t>
      </w:r>
      <w:r>
        <w:rPr>
          <w:rFonts w:hint="eastAsia" w:ascii="仿宋_GB2312" w:hAnsi="仿宋_GB2312" w:eastAsia="仿宋_GB2312" w:cs="仿宋_GB2312"/>
          <w:color w:val="000000"/>
          <w:sz w:val="32"/>
          <w:szCs w:val="32"/>
          <w:highlight w:val="none"/>
          <w:lang w:eastAsia="zh-CN"/>
        </w:rPr>
        <w:t>将比选工作事项说明如下</w:t>
      </w:r>
      <w:r>
        <w:rPr>
          <w:rFonts w:hint="eastAsia" w:ascii="仿宋_GB2312" w:hAnsi="仿宋_GB2312" w:eastAsia="仿宋_GB2312" w:cs="仿宋_GB2312"/>
          <w:color w:val="000000"/>
          <w:sz w:val="32"/>
          <w:szCs w:val="32"/>
          <w:highlight w:val="none"/>
        </w:rPr>
        <w:t>。</w:t>
      </w:r>
    </w:p>
    <w:p>
      <w:pPr>
        <w:spacing w:line="440" w:lineRule="exact"/>
        <w:ind w:firstLine="640" w:firstLineChars="200"/>
        <w:rPr>
          <w:rFonts w:hint="eastAsia"/>
          <w:color w:val="000000"/>
          <w:highlight w:val="none"/>
        </w:rPr>
      </w:pP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项目基本情况</w:t>
      </w:r>
    </w:p>
    <w:tbl>
      <w:tblPr>
        <w:tblStyle w:val="30"/>
        <w:tblpPr w:leftFromText="180" w:rightFromText="180" w:vertAnchor="text" w:horzAnchor="page" w:tblpX="1155" w:tblpY="289"/>
        <w:tblOverlap w:val="never"/>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556"/>
        <w:gridCol w:w="1485"/>
        <w:gridCol w:w="2876"/>
        <w:gridCol w:w="1890"/>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74" w:hRule="exact"/>
        </w:trPr>
        <w:tc>
          <w:tcPr>
            <w:tcW w:w="580" w:type="dxa"/>
            <w:vAlign w:val="center"/>
          </w:tcPr>
          <w:p>
            <w:pPr>
              <w:spacing w:line="240" w:lineRule="auto"/>
              <w:jc w:val="center"/>
              <w:rPr>
                <w:rFonts w:hint="eastAsia" w:ascii="仿宋_GB2312" w:hAnsi="仿宋_GB2312" w:eastAsia="仿宋_GB2312" w:cs="仿宋_GB2312"/>
                <w:b w:val="0"/>
                <w:color w:val="000000"/>
                <w:sz w:val="28"/>
                <w:szCs w:val="28"/>
                <w:highlight w:val="none"/>
                <w:lang w:val="zh-CN"/>
              </w:rPr>
            </w:pPr>
            <w:r>
              <w:rPr>
                <w:rFonts w:hint="eastAsia" w:ascii="仿宋_GB2312" w:hAnsi="仿宋_GB2312" w:eastAsia="仿宋_GB2312" w:cs="仿宋_GB2312"/>
                <w:b w:val="0"/>
                <w:color w:val="000000"/>
                <w:sz w:val="28"/>
                <w:szCs w:val="28"/>
                <w:highlight w:val="none"/>
                <w:lang w:val="zh-CN"/>
              </w:rPr>
              <w:t>序号</w:t>
            </w:r>
          </w:p>
        </w:tc>
        <w:tc>
          <w:tcPr>
            <w:tcW w:w="1556" w:type="dxa"/>
            <w:vAlign w:val="center"/>
          </w:tcPr>
          <w:p>
            <w:pPr>
              <w:spacing w:line="240" w:lineRule="auto"/>
              <w:jc w:val="center"/>
              <w:rPr>
                <w:rFonts w:hint="eastAsia" w:ascii="仿宋_GB2312" w:hAnsi="仿宋_GB2312" w:eastAsia="仿宋_GB2312" w:cs="仿宋_GB2312"/>
                <w:b w:val="0"/>
                <w:color w:val="000000"/>
                <w:sz w:val="28"/>
                <w:szCs w:val="28"/>
                <w:highlight w:val="none"/>
                <w:lang w:val="zh-CN"/>
              </w:rPr>
            </w:pPr>
            <w:r>
              <w:rPr>
                <w:rFonts w:hint="eastAsia" w:ascii="仿宋_GB2312" w:hAnsi="仿宋_GB2312" w:eastAsia="仿宋_GB2312" w:cs="仿宋_GB2312"/>
                <w:b w:val="0"/>
                <w:color w:val="000000"/>
                <w:sz w:val="28"/>
                <w:szCs w:val="28"/>
                <w:highlight w:val="none"/>
                <w:lang w:val="en-US" w:eastAsia="zh-CN"/>
              </w:rPr>
              <w:t>项目</w:t>
            </w:r>
            <w:r>
              <w:rPr>
                <w:rFonts w:hint="eastAsia" w:ascii="仿宋_GB2312" w:hAnsi="仿宋_GB2312" w:eastAsia="仿宋_GB2312" w:cs="仿宋_GB2312"/>
                <w:b w:val="0"/>
                <w:color w:val="000000"/>
                <w:sz w:val="28"/>
                <w:szCs w:val="28"/>
                <w:highlight w:val="none"/>
                <w:lang w:val="zh-CN"/>
              </w:rPr>
              <w:t>名称</w:t>
            </w:r>
          </w:p>
        </w:tc>
        <w:tc>
          <w:tcPr>
            <w:tcW w:w="1485" w:type="dxa"/>
            <w:vAlign w:val="center"/>
          </w:tcPr>
          <w:p>
            <w:pPr>
              <w:spacing w:line="240" w:lineRule="auto"/>
              <w:jc w:val="center"/>
              <w:rPr>
                <w:rFonts w:hint="eastAsia" w:ascii="仿宋_GB2312" w:hAnsi="仿宋_GB2312" w:eastAsia="仿宋_GB2312" w:cs="仿宋_GB2312"/>
                <w:b w:val="0"/>
                <w:color w:val="000000"/>
                <w:sz w:val="28"/>
                <w:szCs w:val="28"/>
                <w:highlight w:val="none"/>
                <w:lang w:val="zh-CN"/>
              </w:rPr>
            </w:pPr>
            <w:r>
              <w:rPr>
                <w:rFonts w:hint="eastAsia" w:ascii="仿宋_GB2312" w:hAnsi="仿宋_GB2312" w:eastAsia="仿宋_GB2312" w:cs="仿宋_GB2312"/>
                <w:b w:val="0"/>
                <w:color w:val="000000"/>
                <w:sz w:val="28"/>
                <w:szCs w:val="28"/>
                <w:highlight w:val="none"/>
                <w:lang w:val="zh-CN"/>
              </w:rPr>
              <w:t>技术参数</w:t>
            </w:r>
          </w:p>
        </w:tc>
        <w:tc>
          <w:tcPr>
            <w:tcW w:w="2876" w:type="dxa"/>
            <w:vAlign w:val="center"/>
          </w:tcPr>
          <w:p>
            <w:pPr>
              <w:spacing w:line="240" w:lineRule="auto"/>
              <w:jc w:val="center"/>
              <w:rPr>
                <w:rFonts w:hint="eastAsia" w:ascii="仿宋_GB2312" w:hAnsi="仿宋_GB2312" w:eastAsia="仿宋_GB2312" w:cs="仿宋_GB2312"/>
                <w:b w:val="0"/>
                <w:color w:val="000000"/>
                <w:sz w:val="28"/>
                <w:szCs w:val="28"/>
                <w:highlight w:val="none"/>
                <w:lang w:val="zh-CN"/>
              </w:rPr>
            </w:pPr>
            <w:r>
              <w:rPr>
                <w:rFonts w:hint="eastAsia" w:ascii="仿宋_GB2312" w:hAnsi="仿宋_GB2312" w:eastAsia="仿宋_GB2312" w:cs="仿宋_GB2312"/>
                <w:b w:val="0"/>
                <w:color w:val="000000"/>
                <w:sz w:val="28"/>
                <w:szCs w:val="28"/>
                <w:highlight w:val="none"/>
                <w:lang w:val="zh-CN"/>
              </w:rPr>
              <w:t>暂定数量</w:t>
            </w:r>
          </w:p>
        </w:tc>
        <w:tc>
          <w:tcPr>
            <w:tcW w:w="1890" w:type="dxa"/>
            <w:vAlign w:val="center"/>
          </w:tcPr>
          <w:p>
            <w:pPr>
              <w:spacing w:line="240" w:lineRule="auto"/>
              <w:jc w:val="center"/>
              <w:rPr>
                <w:rFonts w:hint="eastAsia" w:ascii="仿宋_GB2312" w:hAnsi="仿宋_GB2312" w:eastAsia="仿宋_GB2312" w:cs="仿宋_GB2312"/>
                <w:b w:val="0"/>
                <w:color w:val="000000"/>
                <w:sz w:val="28"/>
                <w:szCs w:val="28"/>
                <w:highlight w:val="none"/>
                <w:lang w:val="zh-CN"/>
              </w:rPr>
            </w:pPr>
            <w:r>
              <w:rPr>
                <w:rFonts w:hint="eastAsia" w:ascii="仿宋_GB2312" w:hAnsi="仿宋_GB2312" w:eastAsia="仿宋_GB2312" w:cs="仿宋_GB2312"/>
                <w:b w:val="0"/>
                <w:color w:val="000000"/>
                <w:sz w:val="28"/>
                <w:szCs w:val="28"/>
                <w:highlight w:val="none"/>
                <w:lang w:val="zh-CN"/>
              </w:rPr>
              <w:t>控制价</w:t>
            </w:r>
          </w:p>
        </w:tc>
        <w:tc>
          <w:tcPr>
            <w:tcW w:w="1127" w:type="dxa"/>
            <w:vAlign w:val="center"/>
          </w:tcPr>
          <w:p>
            <w:pPr>
              <w:spacing w:line="240" w:lineRule="auto"/>
              <w:jc w:val="center"/>
              <w:rPr>
                <w:rFonts w:hint="eastAsia" w:ascii="仿宋_GB2312" w:hAnsi="仿宋_GB2312" w:eastAsia="仿宋_GB2312" w:cs="仿宋_GB2312"/>
                <w:b w:val="0"/>
                <w:color w:val="000000"/>
                <w:sz w:val="28"/>
                <w:szCs w:val="28"/>
                <w:highlight w:val="none"/>
                <w:lang w:val="zh-CN"/>
              </w:rPr>
            </w:pPr>
            <w:r>
              <w:rPr>
                <w:rFonts w:hint="eastAsia" w:ascii="仿宋_GB2312" w:hAnsi="仿宋_GB2312" w:eastAsia="仿宋_GB2312" w:cs="仿宋_GB2312"/>
                <w:b w:val="0"/>
                <w:color w:val="000000"/>
                <w:sz w:val="28"/>
                <w:szCs w:val="28"/>
                <w:highlight w:val="none"/>
                <w:lang w:val="zh-CN"/>
              </w:rPr>
              <w:t>控制价下浮率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20" w:hRule="exact"/>
        </w:trPr>
        <w:tc>
          <w:tcPr>
            <w:tcW w:w="580" w:type="dxa"/>
            <w:vAlign w:val="center"/>
          </w:tcPr>
          <w:p>
            <w:pPr>
              <w:spacing w:line="480" w:lineRule="exact"/>
              <w:jc w:val="center"/>
              <w:rPr>
                <w:rFonts w:hint="eastAsia" w:ascii="仿宋_GB2312" w:hAnsi="仿宋_GB2312" w:eastAsia="仿宋_GB2312" w:cs="仿宋_GB2312"/>
                <w:color w:val="000000"/>
                <w:w w:val="90"/>
                <w:sz w:val="28"/>
                <w:szCs w:val="28"/>
                <w:highlight w:val="none"/>
                <w:lang w:val="zh-CN"/>
              </w:rPr>
            </w:pPr>
            <w:r>
              <w:rPr>
                <w:rFonts w:hint="eastAsia" w:ascii="仿宋_GB2312" w:hAnsi="仿宋_GB2312" w:eastAsia="仿宋_GB2312" w:cs="仿宋_GB2312"/>
                <w:color w:val="000000"/>
                <w:w w:val="90"/>
                <w:sz w:val="28"/>
                <w:szCs w:val="28"/>
                <w:highlight w:val="none"/>
                <w:lang w:val="zh-CN"/>
              </w:rPr>
              <w:t>1</w:t>
            </w:r>
          </w:p>
        </w:tc>
        <w:tc>
          <w:tcPr>
            <w:tcW w:w="1556" w:type="dxa"/>
            <w:vAlign w:val="center"/>
          </w:tcPr>
          <w:p>
            <w:pPr>
              <w:spacing w:line="480" w:lineRule="exact"/>
              <w:jc w:val="center"/>
              <w:rPr>
                <w:rFonts w:hint="eastAsia" w:ascii="仿宋_GB2312" w:hAnsi="仿宋_GB2312" w:eastAsia="仿宋_GB2312" w:cs="仿宋_GB2312"/>
                <w:color w:val="000000"/>
                <w:w w:val="90"/>
                <w:sz w:val="28"/>
                <w:szCs w:val="28"/>
                <w:highlight w:val="none"/>
                <w:lang w:val="zh-CN"/>
              </w:rPr>
            </w:pPr>
            <w:r>
              <w:rPr>
                <w:rFonts w:hint="eastAsia" w:ascii="仿宋" w:hAnsi="仿宋" w:eastAsia="仿宋" w:cs="仿宋"/>
                <w:color w:val="auto"/>
                <w:sz w:val="28"/>
                <w:szCs w:val="28"/>
                <w:highlight w:val="none"/>
                <w:lang w:eastAsia="zh-CN"/>
              </w:rPr>
              <w:t>文府新城·观海居小区消防设施维修</w:t>
            </w:r>
            <w:r>
              <w:rPr>
                <w:rFonts w:hint="eastAsia" w:ascii="仿宋" w:hAnsi="仿宋" w:eastAsia="仿宋" w:cs="仿宋"/>
                <w:color w:val="auto"/>
                <w:w w:val="100"/>
                <w:sz w:val="28"/>
                <w:szCs w:val="28"/>
                <w:highlight w:val="none"/>
                <w:lang w:val="en-US" w:eastAsia="zh-CN"/>
              </w:rPr>
              <w:t>工程</w:t>
            </w:r>
          </w:p>
        </w:tc>
        <w:tc>
          <w:tcPr>
            <w:tcW w:w="1485" w:type="dxa"/>
            <w:vAlign w:val="center"/>
          </w:tcPr>
          <w:p>
            <w:pPr>
              <w:spacing w:line="480" w:lineRule="exact"/>
              <w:jc w:val="center"/>
              <w:rPr>
                <w:rFonts w:hint="eastAsia" w:ascii="仿宋_GB2312" w:hAnsi="仿宋_GB2312" w:eastAsia="仿宋_GB2312" w:cs="仿宋_GB2312"/>
                <w:color w:val="000000"/>
                <w:w w:val="90"/>
                <w:sz w:val="28"/>
                <w:szCs w:val="28"/>
                <w:highlight w:val="none"/>
                <w:lang w:val="en-US" w:eastAsia="zh-CN"/>
              </w:rPr>
            </w:pPr>
            <w:r>
              <w:rPr>
                <w:rFonts w:hint="eastAsia" w:ascii="仿宋_GB2312" w:hAnsi="仿宋_GB2312" w:eastAsia="仿宋_GB2312" w:cs="仿宋_GB2312"/>
                <w:color w:val="000000"/>
                <w:w w:val="90"/>
                <w:sz w:val="28"/>
                <w:szCs w:val="28"/>
                <w:highlight w:val="none"/>
                <w:lang w:eastAsia="zh-CN"/>
              </w:rPr>
              <w:t>国家现行消防相关规范，以及相关施工图</w:t>
            </w:r>
            <w:bookmarkStart w:id="722" w:name="_GoBack"/>
            <w:bookmarkEnd w:id="722"/>
            <w:r>
              <w:rPr>
                <w:rFonts w:hint="eastAsia" w:ascii="仿宋_GB2312" w:hAnsi="仿宋_GB2312" w:eastAsia="仿宋_GB2312" w:cs="仿宋_GB2312"/>
                <w:color w:val="000000"/>
                <w:w w:val="90"/>
                <w:sz w:val="28"/>
                <w:szCs w:val="28"/>
                <w:highlight w:val="none"/>
                <w:lang w:eastAsia="zh-CN"/>
              </w:rPr>
              <w:t>纸</w:t>
            </w:r>
          </w:p>
        </w:tc>
        <w:tc>
          <w:tcPr>
            <w:tcW w:w="2876" w:type="dxa"/>
            <w:vAlign w:val="center"/>
          </w:tcPr>
          <w:p>
            <w:pPr>
              <w:spacing w:line="400" w:lineRule="exact"/>
              <w:jc w:val="center"/>
              <w:rPr>
                <w:rFonts w:hint="default" w:ascii="Times New Roman" w:hAnsi="Times New Roman" w:eastAsia="仿宋_GB2312" w:cs="Times New Roman"/>
                <w:color w:val="000000"/>
                <w:w w:val="90"/>
                <w:sz w:val="28"/>
                <w:szCs w:val="28"/>
                <w:highlight w:val="none"/>
                <w:lang w:eastAsia="zh-CN"/>
              </w:rPr>
            </w:pPr>
            <w:r>
              <w:rPr>
                <w:rFonts w:hint="default" w:ascii="Times New Roman" w:hAnsi="Times New Roman" w:eastAsia="仿宋" w:cs="Times New Roman"/>
                <w:color w:val="auto"/>
                <w:sz w:val="28"/>
                <w:szCs w:val="28"/>
                <w:u w:val="none"/>
                <w:lang w:val="en-US" w:eastAsia="zh-CN"/>
              </w:rPr>
              <w:t>包括火灾报警系统控制主机更换，室内、室外消火栓系统维修，自动喷水灭火系统维修，气体灭火系统维修，应急照明疏散指示系统维修等（具体以</w:t>
            </w:r>
            <w:r>
              <w:rPr>
                <w:rFonts w:hint="default" w:ascii="Times New Roman" w:hAnsi="Times New Roman" w:eastAsia="仿宋" w:cs="Times New Roman"/>
                <w:color w:val="auto"/>
                <w:sz w:val="28"/>
                <w:szCs w:val="28"/>
                <w:highlight w:val="none"/>
                <w:u w:val="none"/>
                <w:lang w:eastAsia="zh-CN"/>
              </w:rPr>
              <w:t>文府新城·观海居小区消防设施维修</w:t>
            </w:r>
            <w:r>
              <w:rPr>
                <w:rFonts w:hint="default" w:ascii="Times New Roman" w:hAnsi="Times New Roman" w:eastAsia="仿宋" w:cs="Times New Roman"/>
                <w:color w:val="000000"/>
                <w:w w:val="100"/>
                <w:sz w:val="28"/>
                <w:szCs w:val="28"/>
                <w:highlight w:val="none"/>
                <w:u w:val="none"/>
                <w:lang w:eastAsia="zh-CN"/>
              </w:rPr>
              <w:t>工程</w:t>
            </w:r>
            <w:r>
              <w:rPr>
                <w:rFonts w:hint="default" w:ascii="Times New Roman" w:hAnsi="Times New Roman" w:eastAsia="仿宋" w:cs="Times New Roman"/>
                <w:color w:val="auto"/>
                <w:w w:val="100"/>
                <w:sz w:val="28"/>
                <w:szCs w:val="28"/>
                <w:highlight w:val="none"/>
                <w:u w:val="none"/>
                <w:shd w:val="clear" w:color="auto" w:fill="auto"/>
                <w:lang w:eastAsia="zh-CN"/>
              </w:rPr>
              <w:t>《工程预算书》</w:t>
            </w:r>
            <w:r>
              <w:rPr>
                <w:rFonts w:hint="default" w:ascii="Times New Roman" w:hAnsi="Times New Roman" w:eastAsia="仿宋" w:cs="Times New Roman"/>
                <w:color w:val="auto"/>
                <w:sz w:val="28"/>
                <w:szCs w:val="28"/>
                <w:u w:val="none"/>
                <w:lang w:val="en-US" w:eastAsia="zh-CN"/>
              </w:rPr>
              <w:t>，以及发包方指定要求维修的内容为准）</w:t>
            </w:r>
            <w:r>
              <w:rPr>
                <w:rFonts w:hint="default" w:ascii="Times New Roman" w:hAnsi="Times New Roman" w:eastAsia="仿宋_GB2312" w:cs="Times New Roman"/>
                <w:color w:val="auto"/>
                <w:w w:val="100"/>
                <w:sz w:val="28"/>
                <w:szCs w:val="28"/>
                <w:highlight w:val="none"/>
                <w:shd w:val="clear" w:color="000000" w:fill="FFFFFF"/>
                <w:lang w:eastAsia="zh-CN"/>
              </w:rPr>
              <w:t>。</w:t>
            </w:r>
          </w:p>
        </w:tc>
        <w:tc>
          <w:tcPr>
            <w:tcW w:w="1890" w:type="dxa"/>
            <w:vAlign w:val="center"/>
          </w:tcPr>
          <w:p>
            <w:pPr>
              <w:spacing w:line="480" w:lineRule="exact"/>
              <w:jc w:val="center"/>
              <w:rPr>
                <w:rFonts w:hint="default" w:ascii="Times New Roman" w:hAnsi="Times New Roman" w:eastAsia="仿宋_GB2312" w:cs="Times New Roman"/>
                <w:color w:val="000000"/>
                <w:w w:val="90"/>
                <w:sz w:val="28"/>
                <w:szCs w:val="28"/>
                <w:highlight w:val="none"/>
                <w:lang w:val="en-US" w:eastAsia="zh-CN"/>
              </w:rPr>
            </w:pPr>
            <w:r>
              <w:rPr>
                <w:rFonts w:hint="default" w:ascii="Times New Roman" w:hAnsi="Times New Roman" w:eastAsia="仿宋" w:cs="Times New Roman"/>
                <w:color w:val="auto"/>
                <w:sz w:val="28"/>
                <w:szCs w:val="28"/>
                <w:u w:val="none"/>
                <w:lang w:val="en-US" w:eastAsia="zh-CN"/>
              </w:rPr>
              <w:t>501376.78</w:t>
            </w:r>
            <w:r>
              <w:rPr>
                <w:rFonts w:hint="default" w:ascii="Times New Roman" w:hAnsi="Times New Roman" w:eastAsia="仿宋_GB2312" w:cs="Times New Roman"/>
                <w:color w:val="000000"/>
                <w:w w:val="90"/>
                <w:sz w:val="28"/>
                <w:szCs w:val="28"/>
                <w:highlight w:val="none"/>
                <w:lang w:val="en-US" w:eastAsia="zh-CN"/>
              </w:rPr>
              <w:t>元</w:t>
            </w:r>
          </w:p>
        </w:tc>
        <w:tc>
          <w:tcPr>
            <w:tcW w:w="1127" w:type="dxa"/>
            <w:vAlign w:val="center"/>
          </w:tcPr>
          <w:p>
            <w:pPr>
              <w:spacing w:line="480" w:lineRule="exact"/>
              <w:jc w:val="center"/>
              <w:rPr>
                <w:rFonts w:hint="eastAsia" w:ascii="仿宋_GB2312" w:hAnsi="仿宋_GB2312" w:eastAsia="仿宋_GB2312" w:cs="仿宋_GB2312"/>
                <w:color w:val="000000"/>
                <w:w w:val="90"/>
                <w:sz w:val="28"/>
                <w:szCs w:val="28"/>
                <w:highlight w:val="none"/>
                <w:u w:val="none"/>
              </w:rPr>
            </w:pPr>
            <w:r>
              <w:rPr>
                <w:rFonts w:hint="eastAsia" w:ascii="仿宋_GB2312" w:hAnsi="仿宋_GB2312" w:eastAsia="仿宋_GB2312" w:cs="仿宋_GB2312"/>
                <w:color w:val="000000"/>
                <w:w w:val="90"/>
                <w:sz w:val="28"/>
                <w:szCs w:val="28"/>
                <w:highlight w:val="none"/>
                <w:u w:val="none"/>
              </w:rPr>
              <w:t>≥</w:t>
            </w:r>
            <w:r>
              <w:rPr>
                <w:rFonts w:hint="eastAsia" w:ascii="仿宋_GB2312" w:hAnsi="仿宋_GB2312" w:eastAsia="仿宋_GB2312" w:cs="仿宋_GB2312"/>
                <w:color w:val="000000"/>
                <w:w w:val="90"/>
                <w:sz w:val="28"/>
                <w:szCs w:val="28"/>
                <w:highlight w:val="none"/>
                <w:u w:val="none"/>
                <w:lang w:val="en-US" w:eastAsia="zh-CN"/>
              </w:rPr>
              <w:t>3</w:t>
            </w:r>
            <w:r>
              <w:rPr>
                <w:rFonts w:hint="eastAsia" w:ascii="仿宋_GB2312" w:hAnsi="仿宋_GB2312" w:eastAsia="仿宋_GB2312" w:cs="仿宋_GB2312"/>
                <w:color w:val="000000"/>
                <w:w w:val="90"/>
                <w:sz w:val="28"/>
                <w:szCs w:val="28"/>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7" w:hRule="exact"/>
        </w:trPr>
        <w:tc>
          <w:tcPr>
            <w:tcW w:w="580" w:type="dxa"/>
            <w:vAlign w:val="center"/>
          </w:tcPr>
          <w:p>
            <w:pPr>
              <w:spacing w:line="480" w:lineRule="exact"/>
              <w:jc w:val="center"/>
              <w:rPr>
                <w:rFonts w:hint="eastAsia" w:ascii="仿宋_GB2312" w:hAnsi="仿宋_GB2312" w:eastAsia="仿宋_GB2312" w:cs="仿宋_GB2312"/>
                <w:b w:val="0"/>
                <w:bCs w:val="0"/>
                <w:color w:val="000000"/>
                <w:w w:val="90"/>
                <w:sz w:val="28"/>
                <w:szCs w:val="28"/>
                <w:highlight w:val="none"/>
                <w:lang w:val="en-US" w:eastAsia="zh-CN"/>
              </w:rPr>
            </w:pPr>
            <w:r>
              <w:rPr>
                <w:rFonts w:hint="eastAsia" w:ascii="仿宋_GB2312" w:hAnsi="仿宋_GB2312" w:eastAsia="仿宋_GB2312" w:cs="仿宋_GB2312"/>
                <w:b w:val="0"/>
                <w:bCs w:val="0"/>
                <w:color w:val="000000"/>
                <w:w w:val="90"/>
                <w:sz w:val="28"/>
                <w:szCs w:val="28"/>
                <w:highlight w:val="none"/>
                <w:lang w:val="en-US" w:eastAsia="zh-CN"/>
              </w:rPr>
              <w:t>说明</w:t>
            </w:r>
          </w:p>
        </w:tc>
        <w:tc>
          <w:tcPr>
            <w:tcW w:w="7807" w:type="dxa"/>
            <w:gridSpan w:val="4"/>
            <w:vAlign w:val="center"/>
          </w:tcPr>
          <w:p>
            <w:pPr>
              <w:numPr>
                <w:ilvl w:val="0"/>
                <w:numId w:val="0"/>
              </w:numPr>
              <w:adjustRightInd w:val="0"/>
              <w:snapToGrid w:val="0"/>
              <w:spacing w:line="288" w:lineRule="auto"/>
              <w:jc w:val="left"/>
              <w:rPr>
                <w:rFonts w:hint="eastAsia" w:ascii="仿宋_GB2312" w:hAnsi="仿宋_GB2312" w:eastAsia="仿宋_GB2312" w:cs="仿宋_GB2312"/>
                <w:color w:val="auto"/>
                <w:sz w:val="28"/>
                <w:szCs w:val="28"/>
                <w:highlight w:val="none"/>
                <w:shd w:val="clear" w:color="000000" w:fill="FFFFFF"/>
                <w:lang w:val="en-US" w:eastAsia="zh-CN"/>
              </w:rPr>
            </w:pPr>
            <w:r>
              <w:rPr>
                <w:rFonts w:hint="eastAsia" w:ascii="仿宋_GB2312" w:hAnsi="仿宋_GB2312" w:eastAsia="仿宋_GB2312" w:cs="仿宋_GB2312"/>
                <w:color w:val="auto"/>
                <w:sz w:val="28"/>
                <w:szCs w:val="28"/>
                <w:highlight w:val="none"/>
                <w:lang w:val="en-US" w:eastAsia="zh-CN"/>
              </w:rPr>
              <w:t>1、招标</w:t>
            </w:r>
            <w:r>
              <w:rPr>
                <w:rFonts w:hint="eastAsia" w:ascii="仿宋_GB2312" w:hAnsi="仿宋_GB2312" w:eastAsia="仿宋_GB2312" w:cs="仿宋_GB2312"/>
                <w:color w:val="auto"/>
                <w:sz w:val="28"/>
                <w:szCs w:val="28"/>
                <w:highlight w:val="none"/>
              </w:rPr>
              <w:t>控制价（按施工费用下浮控制）：投标施工费用下浮率（总价下浮）</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；投标施工费用下浮率（总价下浮</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为无效</w:t>
            </w:r>
            <w:r>
              <w:rPr>
                <w:rFonts w:hint="eastAsia" w:ascii="仿宋_GB2312" w:hAnsi="仿宋_GB2312" w:eastAsia="仿宋_GB2312" w:cs="仿宋_GB2312"/>
                <w:sz w:val="28"/>
                <w:szCs w:val="28"/>
                <w:highlight w:val="none"/>
              </w:rPr>
              <w:t>投标。</w:t>
            </w:r>
            <w:r>
              <w:rPr>
                <w:rFonts w:hint="eastAsia" w:ascii="仿宋_GB2312" w:hAnsi="仿宋_GB2312" w:eastAsia="仿宋_GB2312" w:cs="仿宋_GB2312"/>
                <w:sz w:val="28"/>
                <w:szCs w:val="28"/>
                <w:highlight w:val="none"/>
                <w:lang w:eastAsia="zh-CN"/>
              </w:rPr>
              <w:t>应答人应按本项目控制价总价下浮进行报价，并符合本项目报价下浮率要求。</w:t>
            </w:r>
          </w:p>
          <w:p>
            <w:pPr>
              <w:numPr>
                <w:ilvl w:val="0"/>
                <w:numId w:val="0"/>
              </w:numPr>
              <w:adjustRightInd w:val="0"/>
              <w:snapToGrid w:val="0"/>
              <w:spacing w:line="288"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auto"/>
                <w:sz w:val="28"/>
                <w:szCs w:val="28"/>
                <w:highlight w:val="none"/>
                <w:shd w:val="clear" w:color="000000" w:fill="FFFFFF"/>
                <w:lang w:val="en-US" w:eastAsia="zh-CN"/>
              </w:rPr>
              <w:t>2、</w:t>
            </w:r>
            <w:r>
              <w:rPr>
                <w:rFonts w:hint="eastAsia" w:ascii="仿宋_GB2312" w:hAnsi="仿宋_GB2312" w:eastAsia="仿宋_GB2312" w:cs="仿宋_GB2312"/>
                <w:color w:val="auto"/>
                <w:sz w:val="28"/>
                <w:szCs w:val="28"/>
                <w:highlight w:val="none"/>
                <w:shd w:val="clear" w:color="000000" w:fill="FFFFFF"/>
              </w:rPr>
              <w:t>包工包料，包验收通过并含资料及相关一切费用，</w:t>
            </w:r>
            <w:r>
              <w:rPr>
                <w:rFonts w:hint="eastAsia" w:ascii="仿宋_GB2312" w:hAnsi="仿宋_GB2312" w:eastAsia="仿宋_GB2312" w:cs="仿宋_GB2312"/>
                <w:color w:val="auto"/>
                <w:sz w:val="28"/>
                <w:szCs w:val="28"/>
                <w:highlight w:val="none"/>
              </w:rPr>
              <w:t>包质量、包安全、包工期、安全文明施工的方式包干。</w:t>
            </w:r>
            <w:r>
              <w:rPr>
                <w:rFonts w:hint="eastAsia" w:ascii="仿宋_GB2312" w:hAnsi="仿宋_GB2312" w:eastAsia="仿宋_GB2312" w:cs="仿宋_GB2312"/>
                <w:color w:val="auto"/>
                <w:sz w:val="28"/>
                <w:szCs w:val="28"/>
                <w:highlight w:val="none"/>
                <w:lang w:eastAsia="zh-CN"/>
              </w:rPr>
              <w:t>最终</w:t>
            </w:r>
            <w:r>
              <w:rPr>
                <w:rFonts w:hint="eastAsia" w:ascii="仿宋_GB2312" w:hAnsi="仿宋_GB2312" w:eastAsia="仿宋_GB2312" w:cs="仿宋_GB2312"/>
                <w:color w:val="auto"/>
                <w:kern w:val="0"/>
                <w:sz w:val="28"/>
                <w:szCs w:val="28"/>
                <w:highlight w:val="none"/>
              </w:rPr>
              <w:t>按实际完成工程量</w:t>
            </w:r>
            <w:r>
              <w:rPr>
                <w:rFonts w:hint="eastAsia" w:ascii="仿宋_GB2312" w:hAnsi="仿宋_GB2312" w:eastAsia="仿宋_GB2312" w:cs="仿宋_GB2312"/>
                <w:color w:val="auto"/>
                <w:kern w:val="0"/>
                <w:sz w:val="28"/>
                <w:szCs w:val="28"/>
                <w:highlight w:val="none"/>
                <w:lang w:eastAsia="zh-CN"/>
              </w:rPr>
              <w:t>，根据比选人出具的</w:t>
            </w:r>
            <w:r>
              <w:rPr>
                <w:rFonts w:hint="default" w:ascii="Times New Roman" w:hAnsi="Times New Roman" w:eastAsia="仿宋" w:cs="Times New Roman"/>
                <w:color w:val="auto"/>
                <w:sz w:val="28"/>
                <w:szCs w:val="28"/>
                <w:u w:val="none"/>
                <w:lang w:eastAsia="zh-CN"/>
              </w:rPr>
              <w:t>文府新城·观海居小区消防设施维修</w:t>
            </w:r>
            <w:r>
              <w:rPr>
                <w:rFonts w:hint="default" w:ascii="Times New Roman" w:hAnsi="Times New Roman" w:eastAsia="仿宋" w:cs="Times New Roman"/>
                <w:color w:val="auto"/>
                <w:w w:val="100"/>
                <w:sz w:val="28"/>
                <w:szCs w:val="28"/>
                <w:u w:val="none"/>
                <w:lang w:eastAsia="zh-CN"/>
              </w:rPr>
              <w:t>工程</w:t>
            </w:r>
            <w:r>
              <w:rPr>
                <w:rFonts w:hint="eastAsia" w:ascii="仿宋_GB2312" w:hAnsi="仿宋_GB2312" w:eastAsia="仿宋_GB2312" w:cs="仿宋_GB2312"/>
                <w:color w:val="auto"/>
                <w:w w:val="100"/>
                <w:sz w:val="28"/>
                <w:szCs w:val="28"/>
                <w:highlight w:val="none"/>
                <w:shd w:val="clear" w:color="000000" w:fill="FFFFFF"/>
                <w:lang w:eastAsia="zh-CN"/>
              </w:rPr>
              <w:t>《工程预算书》</w:t>
            </w:r>
            <w:r>
              <w:rPr>
                <w:rFonts w:hint="eastAsia" w:ascii="仿宋_GB2312" w:hAnsi="仿宋_GB2312" w:eastAsia="仿宋_GB2312" w:cs="仿宋_GB2312"/>
                <w:color w:val="auto"/>
                <w:kern w:val="0"/>
                <w:sz w:val="28"/>
                <w:szCs w:val="28"/>
                <w:highlight w:val="none"/>
                <w:lang w:eastAsia="zh-CN"/>
              </w:rPr>
              <w:t>及应答人的成交下浮率进行</w:t>
            </w:r>
            <w:r>
              <w:rPr>
                <w:rFonts w:hint="eastAsia" w:ascii="仿宋_GB2312" w:hAnsi="仿宋_GB2312" w:eastAsia="仿宋_GB2312" w:cs="仿宋_GB2312"/>
                <w:color w:val="auto"/>
                <w:kern w:val="0"/>
                <w:sz w:val="28"/>
                <w:szCs w:val="28"/>
                <w:highlight w:val="none"/>
              </w:rPr>
              <w:t>结算</w:t>
            </w:r>
            <w:r>
              <w:rPr>
                <w:rFonts w:hint="eastAsia" w:ascii="仿宋_GB2312" w:hAnsi="仿宋_GB2312" w:eastAsia="仿宋_GB2312" w:cs="仿宋_GB2312"/>
                <w:color w:val="000000"/>
                <w:kern w:val="0"/>
                <w:sz w:val="28"/>
                <w:szCs w:val="28"/>
                <w:highlight w:val="none"/>
                <w:lang w:val="en-US" w:eastAsia="zh-CN" w:bidi="ar-SA"/>
              </w:rPr>
              <w:t>；</w:t>
            </w:r>
          </w:p>
        </w:tc>
        <w:tc>
          <w:tcPr>
            <w:tcW w:w="1127" w:type="dxa"/>
            <w:vAlign w:val="center"/>
          </w:tcPr>
          <w:p>
            <w:pPr>
              <w:snapToGrid w:val="0"/>
              <w:spacing w:line="288" w:lineRule="auto"/>
              <w:rPr>
                <w:rFonts w:hint="eastAsia" w:ascii="仿宋_GB2312" w:hAnsi="仿宋_GB2312" w:eastAsia="仿宋_GB2312" w:cs="仿宋_GB2312"/>
                <w:sz w:val="28"/>
                <w:szCs w:val="28"/>
                <w:highlight w:val="none"/>
                <w:lang w:val="en-US" w:eastAsia="zh-CN"/>
              </w:rPr>
            </w:pPr>
          </w:p>
        </w:tc>
      </w:tr>
      <w:bookmarkEnd w:id="1"/>
    </w:tbl>
    <w:p>
      <w:pPr>
        <w:rPr>
          <w:rFonts w:hint="eastAsia"/>
          <w:color w:val="000000"/>
          <w:sz w:val="24"/>
          <w:highlight w:val="none"/>
        </w:rPr>
      </w:pPr>
      <w:bookmarkStart w:id="2" w:name="_Toc9300_WPSOffice_Level2"/>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w:t>
      </w:r>
      <w:r>
        <w:rPr>
          <w:rFonts w:hint="eastAsia" w:ascii="黑体" w:hAnsi="黑体" w:eastAsia="黑体" w:cs="黑体"/>
          <w:color w:val="000000"/>
          <w:sz w:val="32"/>
          <w:szCs w:val="32"/>
          <w:highlight w:val="none"/>
          <w:lang w:eastAsia="zh-CN"/>
        </w:rPr>
        <w:t>应答人</w:t>
      </w:r>
      <w:r>
        <w:rPr>
          <w:rFonts w:hint="eastAsia" w:ascii="黑体" w:hAnsi="黑体" w:eastAsia="黑体" w:cs="黑体"/>
          <w:color w:val="000000"/>
          <w:sz w:val="32"/>
          <w:szCs w:val="32"/>
          <w:highlight w:val="none"/>
        </w:rPr>
        <w:t>资格条件：</w:t>
      </w:r>
    </w:p>
    <w:p>
      <w:pPr>
        <w:snapToGrid/>
        <w:spacing w:line="520" w:lineRule="exact"/>
        <w:ind w:right="0" w:rightChars="0"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lang w:val="en-US" w:eastAsia="zh-CN"/>
        </w:rPr>
        <w:t>须提交的资格条件</w:t>
      </w:r>
      <w:r>
        <w:rPr>
          <w:rFonts w:hint="eastAsia" w:ascii="仿宋_GB2312" w:hAnsi="仿宋_GB2312" w:eastAsia="仿宋_GB2312" w:cs="仿宋_GB2312"/>
          <w:color w:val="000000"/>
          <w:sz w:val="32"/>
          <w:szCs w:val="32"/>
          <w:highlight w:val="none"/>
          <w:lang w:eastAsia="zh-CN"/>
        </w:rPr>
        <w:t>：</w:t>
      </w:r>
    </w:p>
    <w:p>
      <w:pPr>
        <w:snapToGrid/>
        <w:spacing w:line="500" w:lineRule="exact"/>
        <w:ind w:right="0" w:righ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营业执照（复印件加盖公章）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资质证书：</w:t>
      </w:r>
      <w:r>
        <w:rPr>
          <w:rFonts w:hint="eastAsia" w:ascii="仿宋_GB2312" w:hAnsi="仿宋_GB2312" w:eastAsia="仿宋_GB2312" w:cs="仿宋_GB2312"/>
          <w:color w:val="000000"/>
          <w:sz w:val="32"/>
          <w:szCs w:val="32"/>
          <w:highlight w:val="none"/>
          <w:lang w:val="en-US" w:eastAsia="zh-CN"/>
        </w:rPr>
        <w:t>消防设施工程专业承包贰</w:t>
      </w:r>
      <w:r>
        <w:rPr>
          <w:rFonts w:hint="eastAsia" w:ascii="仿宋_GB2312" w:hAnsi="仿宋_GB2312" w:eastAsia="仿宋_GB2312" w:cs="仿宋_GB2312"/>
          <w:color w:val="000000"/>
          <w:sz w:val="32"/>
          <w:szCs w:val="32"/>
          <w:highlight w:val="none"/>
        </w:rPr>
        <w:t>级</w:t>
      </w:r>
      <w:r>
        <w:rPr>
          <w:rFonts w:hint="eastAsia" w:ascii="仿宋_GB2312" w:hAnsi="仿宋_GB2312" w:eastAsia="仿宋_GB2312" w:cs="仿宋_GB2312"/>
          <w:color w:val="000000"/>
          <w:sz w:val="32"/>
          <w:szCs w:val="32"/>
          <w:highlight w:val="none"/>
          <w:lang w:val="en-US" w:eastAsia="zh-CN"/>
        </w:rPr>
        <w:t>或建筑机电安装工程专业承包贰</w:t>
      </w:r>
      <w:r>
        <w:rPr>
          <w:rFonts w:hint="eastAsia" w:ascii="仿宋_GB2312" w:hAnsi="仿宋_GB2312" w:eastAsia="仿宋_GB2312" w:cs="仿宋_GB2312"/>
          <w:color w:val="000000"/>
          <w:sz w:val="32"/>
          <w:szCs w:val="32"/>
          <w:highlight w:val="none"/>
        </w:rPr>
        <w:t>级（含）以上资质及安全生产许可证（复印件加盖公章）。</w:t>
      </w:r>
    </w:p>
    <w:p>
      <w:pPr>
        <w:snapToGrid/>
        <w:spacing w:line="520" w:lineRule="exact"/>
        <w:ind w:right="0" w:rightChars="0" w:firstLine="640" w:firstLineChars="200"/>
        <w:rPr>
          <w:rFonts w:hint="eastAsia" w:ascii="仿宋_GB2312" w:hAnsi="仿宋_GB2312" w:eastAsia="仿宋_GB2312" w:cs="仿宋_GB2312"/>
          <w:color w:val="000000"/>
          <w:sz w:val="32"/>
          <w:szCs w:val="32"/>
          <w:highlight w:val="none"/>
        </w:rPr>
      </w:pPr>
      <w:bookmarkStart w:id="3" w:name="EBbf9baa7c68ce47a0be96c0b3e74da116"/>
      <w:bookmarkEnd w:id="3"/>
      <w:r>
        <w:rPr>
          <w:rFonts w:hint="eastAsia" w:ascii="仿宋_GB2312" w:hAnsi="仿宋_GB2312" w:eastAsia="仿宋_GB2312" w:cs="仿宋_GB2312"/>
          <w:color w:val="000000"/>
          <w:sz w:val="32"/>
          <w:szCs w:val="32"/>
          <w:highlight w:val="none"/>
        </w:rPr>
        <w:t>法定代表人证书或者法定代表人授权委托书及本人身份证。</w:t>
      </w:r>
    </w:p>
    <w:p>
      <w:pPr>
        <w:snapToGrid/>
        <w:spacing w:line="520" w:lineRule="exact"/>
        <w:ind w:right="0" w:rightChars="0"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有履行合同所必需的设备和专业技术能力；(由</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单位自行出具的承诺函原件) </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（二）信誉要求</w:t>
      </w:r>
    </w:p>
    <w:p>
      <w:pPr>
        <w:snapToGrid/>
        <w:spacing w:line="520" w:lineRule="exact"/>
        <w:ind w:right="0" w:righ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资格没有处于正在被取消、暂停的状态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没有被处于责令停业、财产被接管、冻结、破产状态等情况；至</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提交</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文件截止之日止近3年内没有</w:t>
      </w:r>
      <w:r>
        <w:rPr>
          <w:rFonts w:hint="eastAsia" w:ascii="仿宋_GB2312" w:hAnsi="仿宋_GB2312" w:eastAsia="仿宋_GB2312" w:cs="仿宋_GB2312"/>
          <w:color w:val="000000"/>
          <w:sz w:val="32"/>
          <w:szCs w:val="32"/>
          <w:highlight w:val="none"/>
          <w:lang w:eastAsia="zh-CN"/>
        </w:rPr>
        <w:t>违规</w:t>
      </w:r>
      <w:r>
        <w:rPr>
          <w:rFonts w:hint="eastAsia" w:ascii="仿宋_GB2312" w:hAnsi="仿宋_GB2312" w:eastAsia="仿宋_GB2312" w:cs="仿宋_GB2312"/>
          <w:color w:val="000000"/>
          <w:sz w:val="32"/>
          <w:szCs w:val="32"/>
          <w:highlight w:val="none"/>
        </w:rPr>
        <w:t>中标或严重违约或重大工程质量问题。（证明材料：提供承诺函格式自拟）。</w:t>
      </w:r>
    </w:p>
    <w:p>
      <w:pPr>
        <w:snapToGrid/>
        <w:spacing w:line="520" w:lineRule="exact"/>
        <w:ind w:right="0" w:righ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须书面承诺：</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中所附的有关证明、证书、证件等材料真实有效。</w:t>
      </w:r>
    </w:p>
    <w:p>
      <w:pPr>
        <w:snapToGrid/>
        <w:spacing w:line="520" w:lineRule="exact"/>
        <w:ind w:right="0" w:rightChars="0"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未被列入信用中国网</w:t>
      </w:r>
      <w:r>
        <w:rPr>
          <w:rFonts w:hint="eastAsia" w:ascii="仿宋_GB2312" w:hAnsi="仿宋_GB2312" w:eastAsia="仿宋_GB2312" w:cs="仿宋_GB2312"/>
          <w:color w:val="000000"/>
          <w:sz w:val="32"/>
          <w:szCs w:val="32"/>
          <w:highlight w:val="none"/>
          <w:lang w:eastAsia="zh-CN"/>
        </w:rPr>
        <w:t>站</w:t>
      </w:r>
      <w:r>
        <w:rPr>
          <w:rFonts w:hint="eastAsia" w:ascii="仿宋_GB2312" w:hAnsi="仿宋_GB2312" w:eastAsia="仿宋_GB2312" w:cs="仿宋_GB2312"/>
          <w:color w:val="000000"/>
          <w:spacing w:val="-11"/>
          <w:sz w:val="32"/>
          <w:szCs w:val="32"/>
          <w:highlight w:val="none"/>
        </w:rPr>
        <w:t>（www.creditchina.gov.cn）</w:t>
      </w:r>
      <w:r>
        <w:rPr>
          <w:rFonts w:hint="eastAsia" w:ascii="仿宋_GB2312" w:hAnsi="仿宋_GB2312" w:eastAsia="仿宋_GB2312" w:cs="仿宋_GB2312"/>
          <w:color w:val="000000"/>
          <w:sz w:val="32"/>
          <w:szCs w:val="32"/>
          <w:highlight w:val="none"/>
        </w:rPr>
        <w:t>“失信被执行人”、“重大税收违法失信主体”、供应商被列为失信被执行人的，</w:t>
      </w:r>
      <w:r>
        <w:rPr>
          <w:rFonts w:hint="eastAsia" w:ascii="仿宋_GB2312" w:hAnsi="仿宋_GB2312" w:eastAsia="仿宋_GB2312" w:cs="仿宋_GB2312"/>
          <w:color w:val="000000"/>
          <w:sz w:val="32"/>
          <w:szCs w:val="32"/>
          <w:highlight w:val="none"/>
          <w:lang w:eastAsia="zh-CN"/>
        </w:rPr>
        <w:t>报价</w:t>
      </w:r>
      <w:r>
        <w:rPr>
          <w:rFonts w:hint="eastAsia" w:ascii="仿宋_GB2312" w:hAnsi="仿宋_GB2312" w:eastAsia="仿宋_GB2312" w:cs="仿宋_GB2312"/>
          <w:color w:val="000000"/>
          <w:sz w:val="32"/>
          <w:szCs w:val="32"/>
          <w:highlight w:val="none"/>
        </w:rPr>
        <w:t>活动依法予以限制。备注：因“信用中国-失信被执行人”查询网址链接为“中国执行信息公开网”网站，故失信被执行人查询以中国执行信息公开网</w:t>
      </w:r>
      <w:r>
        <w:rPr>
          <w:rFonts w:hint="eastAsia" w:ascii="仿宋_GB2312" w:hAnsi="仿宋_GB2312" w:eastAsia="仿宋_GB2312" w:cs="仿宋_GB2312"/>
          <w:color w:val="000000"/>
          <w:spacing w:val="-11"/>
          <w:sz w:val="32"/>
          <w:szCs w:val="32"/>
          <w:highlight w:val="none"/>
        </w:rPr>
        <w:t>（http://zxgk.court.gov.cn）</w:t>
      </w:r>
      <w:r>
        <w:rPr>
          <w:rFonts w:hint="eastAsia" w:ascii="仿宋_GB2312" w:hAnsi="仿宋_GB2312" w:eastAsia="仿宋_GB2312" w:cs="仿宋_GB2312"/>
          <w:color w:val="000000"/>
          <w:sz w:val="32"/>
          <w:szCs w:val="32"/>
          <w:highlight w:val="none"/>
        </w:rPr>
        <w:t>查询为准。</w:t>
      </w:r>
    </w:p>
    <w:p>
      <w:pPr>
        <w:keepNext w:val="0"/>
        <w:keepLines w:val="0"/>
        <w:spacing w:line="520" w:lineRule="exact"/>
        <w:ind w:firstLine="640" w:firstLineChars="200"/>
        <w:rPr>
          <w:rFonts w:hint="eastAsia" w:ascii="仿宋_GB2312" w:hAnsi="仿宋_GB2312" w:eastAsia="仿宋_GB2312" w:cs="仿宋_GB2312"/>
          <w:b w:val="0"/>
          <w:bCs w:val="0"/>
          <w:color w:val="000000"/>
          <w:kern w:val="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b w:val="0"/>
          <w:bCs w:val="0"/>
          <w:color w:val="000000"/>
          <w:kern w:val="2"/>
          <w:sz w:val="32"/>
          <w:szCs w:val="32"/>
          <w:highlight w:val="none"/>
        </w:rPr>
        <w:t>参加</w:t>
      </w:r>
      <w:r>
        <w:rPr>
          <w:rFonts w:hint="eastAsia" w:ascii="仿宋_GB2312" w:hAnsi="仿宋_GB2312" w:eastAsia="仿宋_GB2312" w:cs="仿宋_GB2312"/>
          <w:b w:val="0"/>
          <w:bCs w:val="0"/>
          <w:color w:val="000000"/>
          <w:kern w:val="2"/>
          <w:sz w:val="32"/>
          <w:szCs w:val="32"/>
          <w:highlight w:val="none"/>
          <w:lang w:eastAsia="zh-CN"/>
        </w:rPr>
        <w:t>本次比选</w:t>
      </w:r>
      <w:r>
        <w:rPr>
          <w:rFonts w:hint="eastAsia" w:ascii="仿宋_GB2312" w:hAnsi="仿宋_GB2312" w:eastAsia="仿宋_GB2312" w:cs="仿宋_GB2312"/>
          <w:b w:val="0"/>
          <w:bCs w:val="0"/>
          <w:color w:val="000000"/>
          <w:kern w:val="2"/>
          <w:sz w:val="32"/>
          <w:szCs w:val="32"/>
          <w:highlight w:val="none"/>
        </w:rPr>
        <w:t>活动前三年内,在经营活动中没有重大违法记录（提供承诺函原件）；</w:t>
      </w:r>
    </w:p>
    <w:p>
      <w:pPr>
        <w:spacing w:line="52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有依法缴纳税收；（需提供202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前六个月内任意一个月的依法缴纳税收证明或税收完税证明或免税证明相关材料复印件加盖</w:t>
      </w:r>
      <w:r>
        <w:rPr>
          <w:rFonts w:hint="eastAsia" w:ascii="仿宋_GB2312" w:hAnsi="仿宋_GB2312" w:eastAsia="仿宋_GB2312" w:cs="仿宋_GB2312"/>
          <w:color w:val="000000"/>
          <w:sz w:val="32"/>
          <w:szCs w:val="32"/>
          <w:highlight w:val="none"/>
          <w:lang w:eastAsia="zh-CN"/>
        </w:rPr>
        <w:t>应答人单位</w:t>
      </w:r>
      <w:r>
        <w:rPr>
          <w:rFonts w:hint="eastAsia" w:ascii="仿宋_GB2312" w:hAnsi="仿宋_GB2312" w:eastAsia="仿宋_GB2312" w:cs="仿宋_GB2312"/>
          <w:color w:val="000000"/>
          <w:sz w:val="32"/>
          <w:szCs w:val="32"/>
          <w:highlight w:val="none"/>
        </w:rPr>
        <w:t>公章）。</w:t>
      </w:r>
    </w:p>
    <w:p>
      <w:pPr>
        <w:numPr>
          <w:ilvl w:val="0"/>
          <w:numId w:val="0"/>
        </w:numPr>
        <w:snapToGrid/>
        <w:spacing w:line="520" w:lineRule="exact"/>
        <w:ind w:right="0" w:righ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（三）项目负责人（项目经理）：需</w:t>
      </w:r>
      <w:r>
        <w:rPr>
          <w:rFonts w:hint="eastAsia" w:ascii="仿宋_GB2312" w:hAnsi="仿宋_GB2312" w:eastAsia="仿宋_GB2312" w:cs="仿宋_GB2312"/>
          <w:color w:val="000000"/>
          <w:sz w:val="32"/>
          <w:szCs w:val="32"/>
          <w:highlight w:val="none"/>
        </w:rPr>
        <w:t>提供相关证书、</w:t>
      </w:r>
      <w:r>
        <w:rPr>
          <w:rFonts w:hint="eastAsia" w:ascii="仿宋_GB2312" w:hAnsi="仿宋_GB2312" w:eastAsia="仿宋_GB2312" w:cs="仿宋_GB2312"/>
          <w:color w:val="000000"/>
          <w:sz w:val="32"/>
          <w:szCs w:val="32"/>
          <w:highlight w:val="none"/>
          <w:lang w:eastAsia="zh-CN"/>
        </w:rPr>
        <w:t>截止至开启时间最近前</w:t>
      </w:r>
      <w:r>
        <w:rPr>
          <w:rFonts w:hint="eastAsia" w:ascii="仿宋_GB2312" w:hAnsi="仿宋_GB2312" w:eastAsia="仿宋_GB2312" w:cs="仿宋_GB2312"/>
          <w:color w:val="000000"/>
          <w:sz w:val="32"/>
          <w:szCs w:val="32"/>
          <w:highlight w:val="none"/>
        </w:rPr>
        <w:t>3个月在</w:t>
      </w:r>
      <w:r>
        <w:rPr>
          <w:rFonts w:hint="eastAsia" w:ascii="仿宋_GB2312" w:hAnsi="仿宋_GB2312" w:eastAsia="仿宋_GB2312" w:cs="仿宋_GB2312"/>
          <w:color w:val="000000"/>
          <w:sz w:val="32"/>
          <w:szCs w:val="32"/>
          <w:highlight w:val="none"/>
          <w:lang w:eastAsia="zh-CN"/>
        </w:rPr>
        <w:t>报价</w:t>
      </w:r>
      <w:r>
        <w:rPr>
          <w:rFonts w:hint="eastAsia" w:ascii="仿宋_GB2312" w:hAnsi="仿宋_GB2312" w:eastAsia="仿宋_GB2312" w:cs="仿宋_GB2312"/>
          <w:color w:val="000000"/>
          <w:sz w:val="32"/>
          <w:szCs w:val="32"/>
          <w:highlight w:val="none"/>
        </w:rPr>
        <w:t>单位缴纳社保</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证明，复印件加盖单位公章。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本项目不接受联合体</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，不允许转包分包。</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获取</w:t>
      </w:r>
      <w:r>
        <w:rPr>
          <w:rFonts w:hint="eastAsia" w:ascii="黑体" w:hAnsi="黑体" w:eastAsia="黑体" w:cs="黑体"/>
          <w:color w:val="000000"/>
          <w:sz w:val="32"/>
          <w:szCs w:val="32"/>
          <w:highlight w:val="none"/>
          <w:lang w:eastAsia="zh-CN"/>
        </w:rPr>
        <w:t>比选</w:t>
      </w:r>
      <w:r>
        <w:rPr>
          <w:rFonts w:hint="eastAsia" w:ascii="黑体" w:hAnsi="黑体" w:eastAsia="黑体" w:cs="黑体"/>
          <w:color w:val="000000"/>
          <w:sz w:val="32"/>
          <w:szCs w:val="32"/>
          <w:highlight w:val="none"/>
        </w:rPr>
        <w:t>通知书时间</w:t>
      </w:r>
      <w:r>
        <w:rPr>
          <w:rFonts w:hint="eastAsia" w:ascii="黑体" w:hAnsi="黑体" w:eastAsia="黑体" w:cs="黑体"/>
          <w:color w:val="000000"/>
          <w:sz w:val="32"/>
          <w:szCs w:val="32"/>
          <w:highlight w:val="none"/>
          <w:lang w:eastAsia="zh-CN"/>
        </w:rPr>
        <w:t>及方式</w:t>
      </w:r>
      <w:r>
        <w:rPr>
          <w:rFonts w:hint="eastAsia" w:ascii="黑体" w:hAnsi="黑体" w:eastAsia="黑体" w:cs="黑体"/>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kern w:val="2"/>
          <w:sz w:val="32"/>
          <w:szCs w:val="32"/>
          <w:highlight w:val="none"/>
          <w:lang w:val="en-US" w:eastAsia="zh-CN" w:bidi="ar-SA"/>
        </w:rPr>
        <w:t>（一）</w:t>
      </w:r>
      <w:r>
        <w:rPr>
          <w:rFonts w:hint="eastAsia" w:ascii="黑体" w:hAnsi="黑体" w:eastAsia="黑体" w:cs="黑体"/>
          <w:color w:val="000000"/>
          <w:sz w:val="32"/>
          <w:szCs w:val="32"/>
          <w:highlight w:val="none"/>
          <w:lang w:eastAsia="zh-CN"/>
        </w:rPr>
        <w:t>时间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下</w:t>
      </w:r>
      <w:r>
        <w:rPr>
          <w:rFonts w:hint="eastAsia" w:ascii="仿宋_GB2312" w:hAnsi="仿宋_GB2312" w:eastAsia="仿宋_GB2312" w:cs="仿宋_GB2312"/>
          <w:color w:val="000000"/>
          <w:sz w:val="32"/>
          <w:szCs w:val="32"/>
          <w:highlight w:val="none"/>
        </w:rPr>
        <w:t>午</w:t>
      </w:r>
      <w:r>
        <w:rPr>
          <w:rFonts w:hint="eastAsia" w:ascii="仿宋_GB2312" w:hAnsi="仿宋_GB2312" w:eastAsia="仿宋_GB2312" w:cs="仿宋_GB2312"/>
          <w:color w:val="000000"/>
          <w:sz w:val="32"/>
          <w:szCs w:val="32"/>
          <w:highlight w:val="none"/>
          <w:lang w:val="en-US" w:eastAsia="zh-CN"/>
        </w:rPr>
        <w:t>15:00</w:t>
      </w:r>
      <w:r>
        <w:rPr>
          <w:rFonts w:hint="eastAsia" w:ascii="仿宋_GB2312" w:hAnsi="仿宋_GB2312" w:eastAsia="仿宋_GB2312" w:cs="仿宋_GB2312"/>
          <w:color w:val="000000"/>
          <w:sz w:val="32"/>
          <w:szCs w:val="32"/>
          <w:highlight w:val="none"/>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kern w:val="2"/>
          <w:sz w:val="32"/>
          <w:szCs w:val="32"/>
          <w:highlight w:val="none"/>
          <w:lang w:val="en-US" w:eastAsia="zh-CN" w:bidi="ar-SA"/>
        </w:rPr>
        <w:t>（二）</w:t>
      </w:r>
      <w:r>
        <w:rPr>
          <w:rFonts w:hint="eastAsia" w:ascii="黑体" w:hAnsi="黑体" w:eastAsia="黑体" w:cs="黑体"/>
          <w:color w:val="000000"/>
          <w:sz w:val="32"/>
          <w:szCs w:val="32"/>
          <w:highlight w:val="none"/>
          <w:lang w:eastAsia="zh-CN"/>
        </w:rPr>
        <w:t>获取方式</w:t>
      </w:r>
      <w:r>
        <w:rPr>
          <w:rFonts w:hint="eastAsia" w:ascii="黑体" w:hAnsi="黑体" w:eastAsia="黑体" w:cs="黑体"/>
          <w:color w:val="000000"/>
          <w:sz w:val="32"/>
          <w:szCs w:val="32"/>
          <w:highlight w:val="none"/>
          <w:lang w:val="en-US" w:eastAsia="zh-CN"/>
        </w:rPr>
        <w:t>：</w:t>
      </w:r>
      <w:r>
        <w:rPr>
          <w:rFonts w:hint="eastAsia" w:ascii="黑体" w:hAnsi="黑体" w:eastAsia="黑体" w:cs="黑体"/>
          <w:color w:val="000000"/>
          <w:sz w:val="32"/>
          <w:szCs w:val="32"/>
          <w:highlight w:val="none"/>
        </w:rPr>
        <w:t>在</w:t>
      </w:r>
      <w:r>
        <w:rPr>
          <w:rFonts w:hint="eastAsia" w:ascii="黑体" w:hAnsi="黑体" w:eastAsia="黑体" w:cs="黑体"/>
          <w:color w:val="000000"/>
          <w:sz w:val="32"/>
          <w:szCs w:val="32"/>
          <w:highlight w:val="none"/>
          <w:lang w:val="en-US" w:eastAsia="zh-CN"/>
        </w:rPr>
        <w:t>海南文昌发展控股集团有限公司网站和公众号</w:t>
      </w:r>
      <w:r>
        <w:rPr>
          <w:rFonts w:hint="eastAsia" w:ascii="黑体" w:hAnsi="黑体" w:eastAsia="黑体" w:cs="黑体"/>
          <w:color w:val="000000"/>
          <w:sz w:val="32"/>
          <w:szCs w:val="32"/>
          <w:highlight w:val="none"/>
        </w:rPr>
        <w:t>公告栏相应公告中自行下载</w:t>
      </w:r>
      <w:r>
        <w:rPr>
          <w:rFonts w:hint="eastAsia" w:ascii="黑体" w:hAnsi="黑体" w:eastAsia="黑体" w:cs="黑体"/>
          <w:color w:val="000000"/>
          <w:sz w:val="32"/>
          <w:szCs w:val="32"/>
          <w:highlight w:val="none"/>
          <w:lang w:eastAsia="zh-CN"/>
        </w:rPr>
        <w:t>比选通知书</w:t>
      </w:r>
      <w:r>
        <w:rPr>
          <w:rFonts w:hint="eastAsia" w:ascii="黑体" w:hAnsi="黑体" w:eastAsia="黑体" w:cs="黑体"/>
          <w:color w:val="000000"/>
          <w:sz w:val="32"/>
          <w:szCs w:val="32"/>
          <w:highlight w:val="none"/>
        </w:rPr>
        <w:t>；如有相关补遗将在</w:t>
      </w:r>
      <w:r>
        <w:rPr>
          <w:rFonts w:hint="eastAsia" w:ascii="黑体" w:hAnsi="黑体" w:eastAsia="黑体" w:cs="黑体"/>
          <w:color w:val="000000"/>
          <w:sz w:val="32"/>
          <w:szCs w:val="32"/>
          <w:highlight w:val="none"/>
          <w:lang w:val="en-US" w:eastAsia="zh-CN"/>
        </w:rPr>
        <w:t>海南文昌发展控股集团有限公司网站和公众号</w:t>
      </w:r>
      <w:r>
        <w:rPr>
          <w:rFonts w:hint="eastAsia" w:ascii="黑体" w:hAnsi="黑体" w:eastAsia="黑体" w:cs="黑体"/>
          <w:color w:val="000000"/>
          <w:sz w:val="32"/>
          <w:szCs w:val="32"/>
          <w:highlight w:val="none"/>
        </w:rPr>
        <w:t>发布相关补遗公告，不再另行通知。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四、开启</w:t>
      </w:r>
      <w:r>
        <w:rPr>
          <w:rFonts w:hint="eastAsia" w:ascii="黑体" w:hAnsi="黑体" w:eastAsia="黑体" w:cs="黑体"/>
          <w:color w:val="000000"/>
          <w:sz w:val="32"/>
          <w:szCs w:val="32"/>
          <w:highlight w:val="none"/>
        </w:rPr>
        <w:t>时间</w:t>
      </w:r>
      <w:r>
        <w:rPr>
          <w:rFonts w:hint="eastAsia" w:ascii="黑体" w:hAnsi="黑体" w:eastAsia="黑体" w:cs="黑体"/>
          <w:color w:val="000000"/>
          <w:sz w:val="32"/>
          <w:szCs w:val="32"/>
          <w:highlight w:val="none"/>
          <w:lang w:val="en-US" w:eastAsia="zh-CN"/>
        </w:rPr>
        <w:t>及</w:t>
      </w:r>
      <w:r>
        <w:rPr>
          <w:rFonts w:hint="eastAsia" w:ascii="黑体" w:hAnsi="黑体" w:eastAsia="黑体" w:cs="黑体"/>
          <w:color w:val="000000"/>
          <w:sz w:val="32"/>
          <w:szCs w:val="32"/>
          <w:highlight w:val="none"/>
          <w:lang w:eastAsia="zh-CN"/>
        </w:rPr>
        <w:t>地点</w:t>
      </w:r>
      <w:r>
        <w:rPr>
          <w:rFonts w:hint="eastAsia" w:ascii="黑体" w:hAnsi="黑体" w:eastAsia="黑体" w:cs="黑体"/>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（一）时间：</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18</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val="en-US" w:eastAsia="zh-CN"/>
        </w:rPr>
        <w:t>上</w:t>
      </w:r>
      <w:r>
        <w:rPr>
          <w:rFonts w:hint="eastAsia" w:ascii="仿宋_GB2312" w:hAnsi="仿宋_GB2312" w:eastAsia="仿宋_GB2312" w:cs="仿宋_GB2312"/>
          <w:color w:val="000000"/>
          <w:sz w:val="32"/>
          <w:szCs w:val="32"/>
          <w:highlight w:val="none"/>
        </w:rPr>
        <w:t>午</w:t>
      </w:r>
      <w:r>
        <w:rPr>
          <w:rFonts w:hint="eastAsia" w:ascii="仿宋_GB2312" w:hAnsi="仿宋_GB2312" w:eastAsia="仿宋_GB2312" w:cs="仿宋_GB2312"/>
          <w:color w:val="000000"/>
          <w:sz w:val="32"/>
          <w:szCs w:val="32"/>
          <w:highlight w:val="none"/>
          <w:lang w:val="en-US" w:eastAsia="zh-CN"/>
        </w:rPr>
        <w:t>10:00</w:t>
      </w:r>
      <w:r>
        <w:rPr>
          <w:rFonts w:hint="eastAsia" w:ascii="仿宋_GB2312" w:hAnsi="仿宋_GB2312" w:eastAsia="仿宋_GB2312" w:cs="仿宋_GB2312"/>
          <w:color w:val="000000"/>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（二）地点：</w:t>
      </w:r>
      <w:r>
        <w:rPr>
          <w:rFonts w:hint="eastAsia" w:ascii="仿宋" w:hAnsi="仿宋" w:eastAsia="仿宋" w:cs="仿宋"/>
          <w:color w:val="000000"/>
          <w:sz w:val="32"/>
          <w:szCs w:val="32"/>
          <w:highlight w:val="none"/>
          <w:lang w:val="en-US" w:eastAsia="zh-CN"/>
        </w:rPr>
        <w:t>海南文昌航天文化旅游发展有限公司第一</w:t>
      </w:r>
      <w:r>
        <w:rPr>
          <w:rFonts w:hint="eastAsia" w:ascii="仿宋_GB2312" w:hAnsi="仿宋_GB2312" w:eastAsia="仿宋_GB2312" w:cs="仿宋_GB2312"/>
          <w:color w:val="000000"/>
          <w:sz w:val="32"/>
          <w:szCs w:val="32"/>
          <w:highlight w:val="none"/>
          <w:lang w:val="en-US" w:eastAsia="zh-CN"/>
        </w:rPr>
        <w:t>会议室</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截止至开启时间，</w:t>
      </w:r>
      <w:r>
        <w:rPr>
          <w:rFonts w:hint="eastAsia" w:ascii="仿宋_GB2312" w:hAnsi="仿宋_GB2312" w:eastAsia="仿宋_GB2312" w:cs="仿宋_GB2312"/>
          <w:color w:val="000000"/>
          <w:sz w:val="32"/>
          <w:szCs w:val="32"/>
          <w:highlight w:val="none"/>
        </w:rPr>
        <w:t>各</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法定代表人或</w:t>
      </w:r>
      <w:r>
        <w:rPr>
          <w:rFonts w:hint="eastAsia" w:ascii="仿宋_GB2312" w:hAnsi="仿宋_GB2312" w:eastAsia="仿宋_GB2312" w:cs="仿宋_GB2312"/>
          <w:color w:val="000000"/>
          <w:sz w:val="32"/>
          <w:szCs w:val="32"/>
          <w:highlight w:val="none"/>
        </w:rPr>
        <w:t>授权代表携带</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b w:val="0"/>
          <w:bCs w:val="0"/>
          <w:color w:val="auto"/>
          <w:sz w:val="32"/>
          <w:szCs w:val="32"/>
          <w:highlight w:val="none"/>
        </w:rPr>
        <w:t>（</w:t>
      </w:r>
      <w:r>
        <w:rPr>
          <w:rFonts w:hint="eastAsia" w:ascii="仿宋" w:hAnsi="仿宋" w:eastAsia="仿宋" w:cs="仿宋"/>
          <w:b w:val="0"/>
          <w:bCs w:val="0"/>
          <w:color w:val="auto"/>
          <w:kern w:val="0"/>
          <w:sz w:val="32"/>
          <w:szCs w:val="32"/>
          <w:highlight w:val="none"/>
        </w:rPr>
        <w:t>资格标</w:t>
      </w:r>
      <w:r>
        <w:rPr>
          <w:rFonts w:hint="eastAsia" w:ascii="仿宋" w:hAnsi="仿宋" w:eastAsia="仿宋" w:cs="仿宋"/>
          <w:b w:val="0"/>
          <w:bCs w:val="0"/>
          <w:color w:val="auto"/>
          <w:kern w:val="0"/>
          <w:sz w:val="32"/>
          <w:szCs w:val="32"/>
          <w:highlight w:val="none"/>
          <w:lang w:eastAsia="zh-CN"/>
        </w:rPr>
        <w:t>正副本</w:t>
      </w:r>
      <w:r>
        <w:rPr>
          <w:rFonts w:hint="eastAsia" w:ascii="仿宋" w:hAnsi="仿宋" w:eastAsia="仿宋" w:cs="仿宋"/>
          <w:b w:val="0"/>
          <w:bCs w:val="0"/>
          <w:color w:val="auto"/>
          <w:kern w:val="0"/>
          <w:sz w:val="32"/>
          <w:szCs w:val="32"/>
          <w:highlight w:val="none"/>
        </w:rPr>
        <w:t>、商务标</w:t>
      </w:r>
      <w:r>
        <w:rPr>
          <w:rFonts w:hint="eastAsia" w:ascii="仿宋" w:hAnsi="仿宋" w:eastAsia="仿宋" w:cs="仿宋"/>
          <w:b w:val="0"/>
          <w:bCs w:val="0"/>
          <w:color w:val="auto"/>
          <w:kern w:val="0"/>
          <w:sz w:val="32"/>
          <w:szCs w:val="32"/>
          <w:highlight w:val="none"/>
          <w:lang w:eastAsia="zh-CN"/>
        </w:rPr>
        <w:t>正副本</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电子版应答文件</w:t>
      </w:r>
      <w:r>
        <w:rPr>
          <w:rFonts w:hint="eastAsia" w:ascii="仿宋" w:hAnsi="仿宋" w:eastAsia="仿宋" w:cs="仿宋"/>
          <w:b w:val="0"/>
          <w:bCs w:val="0"/>
          <w:color w:val="auto"/>
          <w:sz w:val="32"/>
          <w:szCs w:val="32"/>
          <w:highlight w:val="none"/>
          <w:lang w:eastAsia="zh-CN"/>
        </w:rPr>
        <w:t>分别</w:t>
      </w:r>
      <w:r>
        <w:rPr>
          <w:rFonts w:hint="eastAsia" w:ascii="仿宋" w:hAnsi="仿宋" w:eastAsia="仿宋" w:cs="仿宋"/>
          <w:b w:val="0"/>
          <w:bCs w:val="0"/>
          <w:color w:val="auto"/>
          <w:sz w:val="32"/>
          <w:szCs w:val="32"/>
          <w:highlight w:val="none"/>
        </w:rPr>
        <w:t>单独密封，</w:t>
      </w:r>
      <w:r>
        <w:rPr>
          <w:rFonts w:hint="eastAsia" w:ascii="仿宋" w:hAnsi="仿宋" w:eastAsia="仿宋" w:cs="仿宋"/>
          <w:b w:val="0"/>
          <w:bCs w:val="0"/>
          <w:color w:val="auto"/>
          <w:sz w:val="32"/>
          <w:szCs w:val="32"/>
          <w:highlight w:val="none"/>
          <w:lang w:eastAsia="zh-CN"/>
        </w:rPr>
        <w:t>共</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个密封文件，</w:t>
      </w:r>
      <w:r>
        <w:rPr>
          <w:rFonts w:hint="eastAsia" w:ascii="仿宋" w:hAnsi="仿宋" w:eastAsia="仿宋" w:cs="仿宋"/>
          <w:b w:val="0"/>
          <w:bCs w:val="0"/>
          <w:color w:val="auto"/>
          <w:kern w:val="0"/>
          <w:sz w:val="32"/>
          <w:szCs w:val="32"/>
          <w:highlight w:val="none"/>
        </w:rPr>
        <w:t>封口处加盖</w:t>
      </w:r>
      <w:r>
        <w:rPr>
          <w:rFonts w:hint="eastAsia" w:ascii="仿宋" w:hAnsi="仿宋" w:eastAsia="仿宋" w:cs="仿宋"/>
          <w:b w:val="0"/>
          <w:bCs w:val="0"/>
          <w:color w:val="auto"/>
          <w:kern w:val="0"/>
          <w:sz w:val="32"/>
          <w:szCs w:val="32"/>
          <w:highlight w:val="none"/>
          <w:lang w:eastAsia="zh-CN"/>
        </w:rPr>
        <w:t>应答人</w:t>
      </w:r>
      <w:r>
        <w:rPr>
          <w:rFonts w:hint="eastAsia" w:ascii="仿宋" w:hAnsi="仿宋" w:eastAsia="仿宋" w:cs="仿宋"/>
          <w:b w:val="0"/>
          <w:bCs w:val="0"/>
          <w:color w:val="auto"/>
          <w:kern w:val="0"/>
          <w:sz w:val="32"/>
          <w:szCs w:val="32"/>
          <w:highlight w:val="none"/>
        </w:rPr>
        <w:t>单位公章</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000000"/>
          <w:sz w:val="32"/>
          <w:szCs w:val="32"/>
          <w:highlight w:val="none"/>
        </w:rPr>
        <w:t>法定代表人身份证或法定代表人授权委托书及被授权代表人身份证</w:t>
      </w:r>
      <w:r>
        <w:rPr>
          <w:rFonts w:hint="eastAsia" w:ascii="仿宋_GB2312" w:hAnsi="仿宋_GB2312" w:eastAsia="仿宋_GB2312" w:cs="仿宋_GB2312"/>
          <w:b/>
          <w:bCs/>
          <w:color w:val="FF0000"/>
          <w:sz w:val="32"/>
          <w:szCs w:val="32"/>
          <w:highlight w:val="none"/>
          <w:lang w:eastAsia="zh-CN"/>
        </w:rPr>
        <w:t>按时</w:t>
      </w:r>
      <w:r>
        <w:rPr>
          <w:rFonts w:hint="eastAsia" w:ascii="仿宋_GB2312" w:hAnsi="仿宋_GB2312" w:eastAsia="仿宋_GB2312" w:cs="仿宋_GB2312"/>
          <w:b/>
          <w:bCs/>
          <w:color w:val="FF0000"/>
          <w:sz w:val="32"/>
          <w:szCs w:val="32"/>
          <w:highlight w:val="none"/>
        </w:rPr>
        <w:t>出席</w:t>
      </w:r>
      <w:r>
        <w:rPr>
          <w:rFonts w:hint="eastAsia" w:ascii="仿宋_GB2312" w:hAnsi="仿宋_GB2312" w:eastAsia="仿宋_GB2312" w:cs="仿宋_GB2312"/>
          <w:b/>
          <w:bCs/>
          <w:color w:val="FF0000"/>
          <w:sz w:val="32"/>
          <w:szCs w:val="32"/>
          <w:highlight w:val="none"/>
          <w:lang w:eastAsia="zh-CN"/>
        </w:rPr>
        <w:t>比选会议并签到</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否则作无效响应处理。</w:t>
      </w:r>
      <w:r>
        <w:rPr>
          <w:rFonts w:hint="eastAsia" w:ascii="仿宋_GB2312" w:hAnsi="仿宋_GB2312" w:eastAsia="仿宋_GB2312" w:cs="仿宋_GB2312"/>
          <w:color w:val="000000"/>
          <w:sz w:val="32"/>
          <w:szCs w:val="32"/>
          <w:highlight w:val="none"/>
        </w:rPr>
        <w:t>签到时间以递交</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文件及</w:t>
      </w:r>
      <w:r>
        <w:rPr>
          <w:rFonts w:hint="eastAsia" w:ascii="仿宋_GB2312" w:hAnsi="仿宋_GB2312" w:eastAsia="仿宋_GB2312" w:cs="仿宋_GB2312"/>
          <w:color w:val="000000"/>
          <w:sz w:val="32"/>
          <w:szCs w:val="32"/>
          <w:highlight w:val="none"/>
          <w:lang w:eastAsia="zh-CN"/>
        </w:rPr>
        <w:t>法定代表人身份证或</w:t>
      </w:r>
      <w:r>
        <w:rPr>
          <w:rFonts w:hint="eastAsia" w:ascii="仿宋_GB2312" w:hAnsi="仿宋_GB2312" w:eastAsia="仿宋_GB2312" w:cs="仿宋_GB2312"/>
          <w:color w:val="000000"/>
          <w:sz w:val="32"/>
          <w:szCs w:val="32"/>
          <w:highlight w:val="none"/>
        </w:rPr>
        <w:t>授权代表</w:t>
      </w:r>
      <w:r>
        <w:rPr>
          <w:rFonts w:hint="eastAsia" w:ascii="仿宋_GB2312" w:hAnsi="仿宋_GB2312" w:eastAsia="仿宋_GB2312" w:cs="仿宋_GB2312"/>
          <w:color w:val="000000"/>
          <w:sz w:val="32"/>
          <w:szCs w:val="32"/>
          <w:highlight w:val="none"/>
          <w:lang w:eastAsia="zh-CN"/>
        </w:rPr>
        <w:t>人授权委托书及授权代表</w:t>
      </w:r>
      <w:r>
        <w:rPr>
          <w:rFonts w:hint="eastAsia" w:ascii="仿宋_GB2312" w:hAnsi="仿宋_GB2312" w:eastAsia="仿宋_GB2312" w:cs="仿宋_GB2312"/>
          <w:color w:val="000000"/>
          <w:sz w:val="32"/>
          <w:szCs w:val="32"/>
          <w:highlight w:val="none"/>
        </w:rPr>
        <w:t>本人身份证明原件时间为准，逾期递交</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文件或递交的</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文件不符合规定将不予受理，作无效响应处理。</w:t>
      </w:r>
      <w:r>
        <w:rPr>
          <w:rFonts w:hint="eastAsia" w:ascii="仿宋_GB2312" w:hAnsi="仿宋_GB2312" w:eastAsia="仿宋_GB2312" w:cs="仿宋_GB2312"/>
          <w:b/>
          <w:bCs/>
          <w:color w:val="FF0000"/>
          <w:sz w:val="32"/>
          <w:szCs w:val="32"/>
          <w:highlight w:val="none"/>
          <w:lang w:val="en-US" w:eastAsia="zh-CN"/>
        </w:rPr>
        <w:t>注：</w:t>
      </w:r>
      <w:r>
        <w:rPr>
          <w:rFonts w:hint="eastAsia" w:ascii="仿宋" w:hAnsi="仿宋" w:eastAsia="仿宋" w:cs="仿宋"/>
          <w:b/>
          <w:bCs/>
          <w:color w:val="FF0000"/>
          <w:kern w:val="0"/>
          <w:sz w:val="32"/>
          <w:szCs w:val="32"/>
          <w:highlight w:val="none"/>
        </w:rPr>
        <w:t>资格标</w:t>
      </w:r>
      <w:r>
        <w:rPr>
          <w:rFonts w:hint="eastAsia" w:ascii="仿宋" w:hAnsi="仿宋" w:eastAsia="仿宋" w:cs="仿宋"/>
          <w:b/>
          <w:bCs/>
          <w:color w:val="FF0000"/>
          <w:kern w:val="0"/>
          <w:sz w:val="32"/>
          <w:szCs w:val="32"/>
          <w:highlight w:val="none"/>
          <w:lang w:eastAsia="zh-CN"/>
        </w:rPr>
        <w:t>正副本</w:t>
      </w:r>
      <w:r>
        <w:rPr>
          <w:rFonts w:hint="eastAsia" w:ascii="仿宋" w:hAnsi="仿宋" w:eastAsia="仿宋" w:cs="仿宋"/>
          <w:b/>
          <w:bCs/>
          <w:color w:val="FF0000"/>
          <w:kern w:val="0"/>
          <w:sz w:val="32"/>
          <w:szCs w:val="32"/>
          <w:highlight w:val="none"/>
        </w:rPr>
        <w:t>、商务标</w:t>
      </w:r>
      <w:r>
        <w:rPr>
          <w:rFonts w:hint="eastAsia" w:ascii="仿宋" w:hAnsi="仿宋" w:eastAsia="仿宋" w:cs="仿宋"/>
          <w:b/>
          <w:bCs/>
          <w:color w:val="FF0000"/>
          <w:kern w:val="0"/>
          <w:sz w:val="32"/>
          <w:szCs w:val="32"/>
          <w:highlight w:val="none"/>
          <w:lang w:eastAsia="zh-CN"/>
        </w:rPr>
        <w:t>正副本</w:t>
      </w:r>
      <w:r>
        <w:rPr>
          <w:rFonts w:hint="eastAsia" w:ascii="仿宋" w:hAnsi="仿宋" w:eastAsia="仿宋" w:cs="仿宋"/>
          <w:b/>
          <w:bCs/>
          <w:color w:val="FF0000"/>
          <w:sz w:val="32"/>
          <w:szCs w:val="32"/>
          <w:highlight w:val="none"/>
          <w:lang w:eastAsia="zh-CN"/>
        </w:rPr>
        <w:t>、</w:t>
      </w:r>
      <w:r>
        <w:rPr>
          <w:rFonts w:hint="eastAsia" w:ascii="仿宋" w:hAnsi="仿宋" w:eastAsia="仿宋" w:cs="仿宋"/>
          <w:b/>
          <w:bCs/>
          <w:color w:val="FF0000"/>
          <w:sz w:val="32"/>
          <w:szCs w:val="32"/>
          <w:highlight w:val="none"/>
        </w:rPr>
        <w:t>电子版应答文件</w:t>
      </w:r>
      <w:r>
        <w:rPr>
          <w:rFonts w:hint="eastAsia" w:ascii="仿宋" w:hAnsi="仿宋" w:eastAsia="仿宋" w:cs="仿宋"/>
          <w:b/>
          <w:bCs/>
          <w:color w:val="FF0000"/>
          <w:sz w:val="32"/>
          <w:szCs w:val="32"/>
          <w:highlight w:val="none"/>
          <w:lang w:eastAsia="zh-CN"/>
        </w:rPr>
        <w:t>分别</w:t>
      </w:r>
      <w:r>
        <w:rPr>
          <w:rFonts w:hint="eastAsia" w:ascii="仿宋" w:hAnsi="仿宋" w:eastAsia="仿宋" w:cs="仿宋"/>
          <w:b/>
          <w:bCs/>
          <w:color w:val="FF0000"/>
          <w:sz w:val="32"/>
          <w:szCs w:val="32"/>
          <w:highlight w:val="none"/>
        </w:rPr>
        <w:t>单独密封，</w:t>
      </w:r>
      <w:r>
        <w:rPr>
          <w:rFonts w:hint="eastAsia" w:ascii="仿宋" w:hAnsi="仿宋" w:eastAsia="仿宋" w:cs="仿宋"/>
          <w:b/>
          <w:bCs/>
          <w:color w:val="FF0000"/>
          <w:sz w:val="32"/>
          <w:szCs w:val="32"/>
          <w:highlight w:val="none"/>
          <w:lang w:eastAsia="zh-CN"/>
        </w:rPr>
        <w:t>共</w:t>
      </w:r>
      <w:r>
        <w:rPr>
          <w:rFonts w:hint="eastAsia" w:ascii="仿宋" w:hAnsi="仿宋" w:eastAsia="仿宋" w:cs="仿宋"/>
          <w:b/>
          <w:bCs/>
          <w:color w:val="FF0000"/>
          <w:sz w:val="32"/>
          <w:szCs w:val="32"/>
          <w:highlight w:val="none"/>
          <w:lang w:val="en-US" w:eastAsia="zh-CN"/>
        </w:rPr>
        <w:t>3</w:t>
      </w:r>
      <w:r>
        <w:rPr>
          <w:rFonts w:hint="eastAsia" w:ascii="仿宋" w:hAnsi="仿宋" w:eastAsia="仿宋" w:cs="仿宋"/>
          <w:b/>
          <w:bCs/>
          <w:color w:val="FF0000"/>
          <w:sz w:val="32"/>
          <w:szCs w:val="32"/>
          <w:highlight w:val="none"/>
        </w:rPr>
        <w:t>个密封文件，</w:t>
      </w:r>
      <w:r>
        <w:rPr>
          <w:rFonts w:hint="eastAsia" w:ascii="仿宋" w:hAnsi="仿宋" w:eastAsia="仿宋" w:cs="仿宋"/>
          <w:b/>
          <w:bCs/>
          <w:color w:val="FF0000"/>
          <w:kern w:val="0"/>
          <w:sz w:val="32"/>
          <w:szCs w:val="32"/>
          <w:highlight w:val="none"/>
        </w:rPr>
        <w:t>封口处加盖</w:t>
      </w:r>
      <w:r>
        <w:rPr>
          <w:rFonts w:hint="eastAsia" w:ascii="仿宋" w:hAnsi="仿宋" w:eastAsia="仿宋" w:cs="仿宋"/>
          <w:b/>
          <w:bCs/>
          <w:color w:val="FF0000"/>
          <w:kern w:val="0"/>
          <w:sz w:val="32"/>
          <w:szCs w:val="32"/>
          <w:highlight w:val="none"/>
          <w:lang w:eastAsia="zh-CN"/>
        </w:rPr>
        <w:t>应答人</w:t>
      </w:r>
      <w:r>
        <w:rPr>
          <w:rFonts w:hint="eastAsia" w:ascii="仿宋" w:hAnsi="仿宋" w:eastAsia="仿宋" w:cs="仿宋"/>
          <w:b/>
          <w:bCs/>
          <w:color w:val="FF0000"/>
          <w:kern w:val="0"/>
          <w:sz w:val="32"/>
          <w:szCs w:val="32"/>
          <w:highlight w:val="none"/>
        </w:rPr>
        <w:t>单位公章</w:t>
      </w:r>
      <w:r>
        <w:rPr>
          <w:rFonts w:hint="eastAsia" w:ascii="仿宋_GB2312" w:hAnsi="仿宋_GB2312" w:eastAsia="仿宋_GB2312" w:cs="仿宋_GB2312"/>
          <w:b/>
          <w:bCs/>
          <w:color w:val="FF0000"/>
          <w:spacing w:val="0"/>
          <w:sz w:val="32"/>
          <w:szCs w:val="32"/>
          <w:highlight w:val="none"/>
          <w:lang w:val="en-US" w:eastAsia="zh-CN"/>
        </w:rPr>
        <w:t>。</w:t>
      </w:r>
    </w:p>
    <w:bookmarkEnd w:id="2"/>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000000"/>
          <w:sz w:val="32"/>
          <w:szCs w:val="32"/>
          <w:highlight w:val="none"/>
          <w:lang w:val="en-US" w:eastAsia="zh-CN"/>
        </w:rPr>
      </w:pPr>
      <w:bookmarkStart w:id="4" w:name="_Toc27688_WPSOffice_Level2"/>
      <w:r>
        <w:rPr>
          <w:rFonts w:hint="eastAsia" w:ascii="黑体" w:hAnsi="黑体" w:eastAsia="黑体" w:cs="黑体"/>
          <w:color w:val="000000"/>
          <w:sz w:val="32"/>
          <w:szCs w:val="32"/>
          <w:highlight w:val="none"/>
          <w:lang w:eastAsia="zh-CN"/>
        </w:rPr>
        <w:t>五、联系人及电话：</w:t>
      </w:r>
      <w:r>
        <w:rPr>
          <w:rFonts w:hint="eastAsia" w:ascii="仿宋" w:hAnsi="仿宋" w:eastAsia="仿宋" w:cs="仿宋"/>
          <w:color w:val="000000"/>
          <w:sz w:val="32"/>
          <w:szCs w:val="32"/>
          <w:highlight w:val="none"/>
          <w:lang w:val="en-US" w:eastAsia="zh-CN"/>
        </w:rPr>
        <w:t>邢</w:t>
      </w:r>
      <w:r>
        <w:rPr>
          <w:rFonts w:hint="eastAsia" w:ascii="仿宋" w:hAnsi="仿宋" w:eastAsia="仿宋" w:cs="仿宋"/>
          <w:color w:val="000000"/>
          <w:sz w:val="32"/>
          <w:szCs w:val="32"/>
          <w:highlight w:val="none"/>
        </w:rPr>
        <w:t>先生</w:t>
      </w:r>
      <w:r>
        <w:rPr>
          <w:rFonts w:hint="eastAsia" w:ascii="仿宋" w:hAnsi="仿宋" w:eastAsia="仿宋" w:cs="仿宋"/>
          <w:color w:val="000000"/>
          <w:sz w:val="32"/>
          <w:szCs w:val="32"/>
          <w:highlight w:val="none"/>
          <w:lang w:val="en-US" w:eastAsia="zh-CN"/>
        </w:rPr>
        <w:t xml:space="preserve"> 18976648095</w:t>
      </w:r>
      <w:bookmarkEnd w:id="4"/>
    </w:p>
    <w:p>
      <w:pPr>
        <w:pStyle w:val="33"/>
        <w:rPr>
          <w:rFonts w:hint="eastAsia"/>
          <w:highlight w:val="none"/>
          <w:lang w:val="en-US" w:eastAsia="zh-CN"/>
        </w:rPr>
      </w:pPr>
    </w:p>
    <w:p>
      <w:pPr>
        <w:pStyle w:val="14"/>
        <w:numPr>
          <w:ilvl w:val="0"/>
          <w:numId w:val="3"/>
        </w:numPr>
        <w:tabs>
          <w:tab w:val="left" w:pos="0"/>
        </w:tabs>
        <w:spacing w:line="500" w:lineRule="exact"/>
        <w:jc w:val="center"/>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5" w:name="_Toc25846"/>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项目需求</w:t>
      </w:r>
      <w:bookmarkEnd w:id="5"/>
    </w:p>
    <w:p>
      <w:pPr>
        <w:pStyle w:val="14"/>
        <w:numPr>
          <w:ilvl w:val="0"/>
          <w:numId w:val="0"/>
        </w:numPr>
        <w:tabs>
          <w:tab w:val="left" w:pos="0"/>
        </w:tabs>
        <w:spacing w:line="500" w:lineRule="exact"/>
        <w:jc w:val="both"/>
        <w:outlineLvl w:val="0"/>
        <w:rPr>
          <w:rFonts w:hint="eastAsia" w:hAnsi="宋体"/>
          <w:b/>
          <w:bCs/>
          <w:color w:val="auto"/>
          <w:sz w:val="32"/>
          <w:szCs w:val="32"/>
          <w:highlight w:val="none"/>
        </w:rPr>
      </w:pP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firstLine="640" w:firstLineChars="200"/>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一、项目参数(</w:t>
      </w:r>
      <w:r>
        <w:rPr>
          <w:rFonts w:hint="eastAsia" w:ascii="黑体" w:hAnsi="黑体" w:eastAsia="黑体" w:cs="黑体"/>
          <w:b w:val="0"/>
          <w:bCs w:val="0"/>
          <w:color w:val="auto"/>
          <w:sz w:val="32"/>
          <w:szCs w:val="32"/>
          <w:highlight w:val="none"/>
        </w:rPr>
        <w:t>技术</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要求：</w:t>
      </w:r>
    </w:p>
    <w:p>
      <w:pPr>
        <w:spacing w:line="5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施工</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u w:val="none"/>
        </w:rPr>
        <w:t>按照本合同约定，保质保量按期完成合同范围内工作，</w:t>
      </w:r>
      <w:r>
        <w:rPr>
          <w:rFonts w:hint="eastAsia" w:ascii="仿宋_GB2312" w:hAnsi="仿宋_GB2312" w:eastAsia="仿宋_GB2312" w:cs="仿宋_GB2312"/>
          <w:color w:val="auto"/>
          <w:sz w:val="32"/>
          <w:szCs w:val="32"/>
          <w:highlight w:val="none"/>
          <w:u w:val="none"/>
          <w:lang w:eastAsia="zh-CN"/>
        </w:rPr>
        <w:t>并</w:t>
      </w:r>
      <w:r>
        <w:rPr>
          <w:rFonts w:hint="eastAsia" w:ascii="仿宋_GB2312" w:hAnsi="仿宋_GB2312" w:eastAsia="仿宋_GB2312" w:cs="仿宋_GB2312"/>
          <w:color w:val="auto"/>
          <w:sz w:val="32"/>
          <w:szCs w:val="32"/>
          <w:highlight w:val="none"/>
          <w:u w:val="none"/>
        </w:rPr>
        <w:t>协助办理所需的</w:t>
      </w:r>
      <w:r>
        <w:rPr>
          <w:rFonts w:hint="eastAsia" w:ascii="仿宋_GB2312" w:hAnsi="仿宋_GB2312" w:eastAsia="仿宋_GB2312" w:cs="仿宋_GB2312"/>
          <w:color w:val="auto"/>
          <w:sz w:val="32"/>
          <w:szCs w:val="32"/>
          <w:highlight w:val="none"/>
          <w:u w:val="none"/>
          <w:lang w:val="en-US" w:eastAsia="zh-CN"/>
        </w:rPr>
        <w:t>相关审批</w:t>
      </w:r>
      <w:r>
        <w:rPr>
          <w:rFonts w:hint="eastAsia" w:ascii="仿宋_GB2312" w:hAnsi="仿宋_GB2312" w:eastAsia="仿宋_GB2312" w:cs="仿宋_GB2312"/>
          <w:color w:val="auto"/>
          <w:sz w:val="32"/>
          <w:szCs w:val="32"/>
          <w:highlight w:val="none"/>
          <w:u w:val="none"/>
        </w:rPr>
        <w:t>手续；本工程必须使用符合相关技术规范要求的建材，</w:t>
      </w:r>
      <w:r>
        <w:rPr>
          <w:rFonts w:hint="eastAsia" w:ascii="仿宋_GB2312" w:hAnsi="仿宋_GB2312" w:eastAsia="仿宋_GB2312" w:cs="仿宋_GB2312"/>
          <w:bCs w:val="0"/>
          <w:color w:val="auto"/>
          <w:sz w:val="32"/>
          <w:szCs w:val="32"/>
          <w:highlight w:val="none"/>
          <w:u w:val="none"/>
        </w:rPr>
        <w:t>必须使用符合本工程技术要求的设备</w:t>
      </w:r>
      <w:r>
        <w:rPr>
          <w:rFonts w:hint="eastAsia" w:ascii="仿宋_GB2312" w:hAnsi="仿宋_GB2312" w:eastAsia="仿宋_GB2312" w:cs="仿宋_GB2312"/>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其他材料满足行业部门现行施工规范、验收标准，设备的采购严格按设计图技术标准执行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lang w:val="en-US" w:eastAsia="zh-CN"/>
        </w:rPr>
        <w:t>工程施工工序执行标准需满足设计、技术规范及验收规范，并要求其最终工程成果达国家现行行业验收标准</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承包人</w:t>
      </w:r>
      <w:r>
        <w:rPr>
          <w:rFonts w:hint="eastAsia" w:ascii="仿宋_GB2312" w:hAnsi="仿宋_GB2312" w:eastAsia="仿宋_GB2312" w:cs="仿宋_GB2312"/>
          <w:color w:val="000000"/>
          <w:sz w:val="32"/>
          <w:szCs w:val="32"/>
          <w:highlight w:val="none"/>
          <w:lang w:eastAsia="zh-CN"/>
        </w:rPr>
        <w:t>要</w:t>
      </w:r>
      <w:r>
        <w:rPr>
          <w:rFonts w:hint="eastAsia" w:ascii="仿宋_GB2312" w:hAnsi="仿宋_GB2312" w:eastAsia="仿宋_GB2312" w:cs="仿宋_GB2312"/>
          <w:color w:val="000000"/>
          <w:sz w:val="32"/>
          <w:szCs w:val="32"/>
          <w:highlight w:val="none"/>
        </w:rPr>
        <w:t>做好</w:t>
      </w:r>
      <w:r>
        <w:rPr>
          <w:rFonts w:hint="eastAsia" w:ascii="仿宋_GB2312" w:hAnsi="仿宋_GB2312" w:eastAsia="仿宋_GB2312" w:cs="仿宋_GB2312"/>
          <w:color w:val="000000"/>
          <w:sz w:val="32"/>
          <w:szCs w:val="32"/>
          <w:highlight w:val="none"/>
          <w:lang w:val="en-US" w:eastAsia="zh-CN"/>
        </w:rPr>
        <w:t>施工现场</w:t>
      </w:r>
      <w:r>
        <w:rPr>
          <w:rFonts w:hint="eastAsia" w:ascii="仿宋_GB2312" w:hAnsi="仿宋_GB2312" w:eastAsia="仿宋_GB2312" w:cs="仿宋_GB2312"/>
          <w:color w:val="000000"/>
          <w:sz w:val="32"/>
          <w:szCs w:val="32"/>
          <w:highlight w:val="none"/>
        </w:rPr>
        <w:t>保洁、维护、扬尘控制等问题，在施工中，</w:t>
      </w:r>
      <w:r>
        <w:rPr>
          <w:rFonts w:hint="eastAsia" w:ascii="仿宋_GB2312" w:hAnsi="仿宋_GB2312" w:eastAsia="仿宋_GB2312" w:cs="仿宋_GB2312"/>
          <w:color w:val="000000"/>
          <w:sz w:val="32"/>
          <w:szCs w:val="32"/>
          <w:highlight w:val="none"/>
          <w:lang w:eastAsia="zh-CN"/>
        </w:rPr>
        <w:t>如施工工序、工程质量</w:t>
      </w:r>
      <w:r>
        <w:rPr>
          <w:rFonts w:hint="eastAsia" w:ascii="仿宋_GB2312" w:hAnsi="仿宋_GB2312" w:eastAsia="仿宋_GB2312" w:cs="仿宋_GB2312"/>
          <w:color w:val="000000"/>
          <w:sz w:val="32"/>
          <w:szCs w:val="32"/>
          <w:highlight w:val="none"/>
        </w:rPr>
        <w:t>不符合各部门要求，需要整改罚款</w:t>
      </w:r>
      <w:r>
        <w:rPr>
          <w:rFonts w:hint="eastAsia" w:ascii="仿宋_GB2312" w:hAnsi="仿宋_GB2312" w:eastAsia="仿宋_GB2312" w:cs="仿宋_GB2312"/>
          <w:color w:val="000000"/>
          <w:sz w:val="32"/>
          <w:szCs w:val="32"/>
          <w:highlight w:val="none"/>
          <w:lang w:eastAsia="zh-CN"/>
        </w:rPr>
        <w:t>由承包人</w:t>
      </w:r>
      <w:r>
        <w:rPr>
          <w:rFonts w:hint="eastAsia" w:ascii="仿宋_GB2312" w:hAnsi="仿宋_GB2312" w:eastAsia="仿宋_GB2312" w:cs="仿宋_GB2312"/>
          <w:color w:val="000000"/>
          <w:sz w:val="32"/>
          <w:szCs w:val="32"/>
          <w:highlight w:val="none"/>
        </w:rPr>
        <w:t>自负。</w:t>
      </w:r>
      <w:r>
        <w:rPr>
          <w:rFonts w:hint="eastAsia" w:ascii="仿宋_GB2312" w:hAnsi="仿宋_GB2312" w:eastAsia="仿宋_GB2312" w:cs="仿宋_GB2312"/>
          <w:color w:val="000000"/>
          <w:sz w:val="32"/>
          <w:szCs w:val="32"/>
          <w:highlight w:val="none"/>
          <w:lang w:eastAsia="zh-CN"/>
        </w:rPr>
        <w:t>承包人</w:t>
      </w:r>
      <w:r>
        <w:rPr>
          <w:rFonts w:hint="eastAsia" w:ascii="仿宋_GB2312" w:hAnsi="仿宋_GB2312" w:eastAsia="仿宋_GB2312" w:cs="仿宋_GB2312"/>
          <w:color w:val="000000"/>
          <w:sz w:val="32"/>
          <w:szCs w:val="32"/>
          <w:highlight w:val="none"/>
        </w:rPr>
        <w:t>不得以任何理由作为无法施工的任何借口，一切责任均由</w:t>
      </w:r>
      <w:r>
        <w:rPr>
          <w:rFonts w:hint="eastAsia" w:ascii="仿宋_GB2312" w:hAnsi="仿宋_GB2312" w:eastAsia="仿宋_GB2312" w:cs="仿宋_GB2312"/>
          <w:color w:val="000000"/>
          <w:sz w:val="32"/>
          <w:szCs w:val="32"/>
          <w:highlight w:val="none"/>
          <w:lang w:eastAsia="zh-CN"/>
        </w:rPr>
        <w:t>承包人</w:t>
      </w:r>
      <w:r>
        <w:rPr>
          <w:rFonts w:hint="eastAsia" w:ascii="仿宋_GB2312" w:hAnsi="仿宋_GB2312" w:eastAsia="仿宋_GB2312" w:cs="仿宋_GB2312"/>
          <w:color w:val="000000"/>
          <w:sz w:val="32"/>
          <w:szCs w:val="32"/>
          <w:highlight w:val="none"/>
        </w:rPr>
        <w:t>承担</w:t>
      </w:r>
      <w:r>
        <w:rPr>
          <w:rFonts w:hint="eastAsia" w:ascii="仿宋_GB2312" w:hAnsi="仿宋_GB2312" w:eastAsia="仿宋_GB2312" w:cs="仿宋_GB2312"/>
          <w:color w:val="000000"/>
          <w:sz w:val="32"/>
          <w:szCs w:val="32"/>
          <w:highlight w:val="none"/>
          <w:lang w:eastAsia="zh-CN"/>
        </w:rPr>
        <w:t>。承包人</w:t>
      </w:r>
      <w:r>
        <w:rPr>
          <w:rFonts w:hint="eastAsia" w:ascii="仿宋_GB2312" w:hAnsi="仿宋_GB2312" w:eastAsia="仿宋_GB2312" w:cs="仿宋_GB2312"/>
          <w:color w:val="auto"/>
          <w:sz w:val="32"/>
          <w:szCs w:val="32"/>
          <w:highlight w:val="none"/>
          <w:u w:val="none"/>
        </w:rPr>
        <w:t>对已完工的工程和安装的设备，在验交前应负责保管，保证其完好</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应在交工之前清理完与现场无关的任何剩余物品及其他垃圾，并负责成品保护。如</w:t>
      </w:r>
      <w:r>
        <w:rPr>
          <w:rFonts w:hint="eastAsia" w:ascii="仿宋_GB2312" w:hAnsi="仿宋_GB2312" w:eastAsia="仿宋_GB2312" w:cs="仿宋_GB2312"/>
          <w:color w:val="auto"/>
          <w:sz w:val="32"/>
          <w:szCs w:val="32"/>
          <w:highlight w:val="none"/>
          <w:lang w:val="en-US" w:eastAsia="zh-CN"/>
        </w:rPr>
        <w:t>有损坏</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自费负责修复。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）安全要求：</w:t>
      </w:r>
      <w:r>
        <w:rPr>
          <w:rFonts w:hint="eastAsia" w:ascii="仿宋_GB2312" w:hAnsi="仿宋_GB2312" w:eastAsia="仿宋_GB2312" w:cs="仿宋_GB2312"/>
          <w:color w:val="auto"/>
          <w:sz w:val="32"/>
          <w:szCs w:val="32"/>
          <w:highlight w:val="none"/>
          <w:u w:val="none"/>
        </w:rPr>
        <w:t>承包人在施工期间必须坚持文明施工，做好施工现场环境保护、劳动保护和安全生产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严格按照施工技术操作规程中的安全注意事项进行施工。若出现工伤事故（包括但不限工伤，人员意外伤亡）等情况，概由</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负责。</w:t>
      </w:r>
    </w:p>
    <w:p>
      <w:pPr>
        <w:pStyle w:val="45"/>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备注：1.以上技术参数要求为最低需求，</w:t>
      </w:r>
      <w:r>
        <w:rPr>
          <w:rFonts w:hint="eastAsia" w:ascii="仿宋_GB2312" w:hAnsi="仿宋_GB2312" w:eastAsia="仿宋_GB2312" w:cs="仿宋_GB2312"/>
          <w:b/>
          <w:bCs/>
          <w:color w:val="auto"/>
          <w:sz w:val="32"/>
          <w:szCs w:val="32"/>
          <w:highlight w:val="none"/>
          <w:lang w:eastAsia="zh-CN"/>
        </w:rPr>
        <w:t>应答人</w:t>
      </w:r>
      <w:r>
        <w:rPr>
          <w:rFonts w:hint="eastAsia" w:ascii="仿宋_GB2312" w:hAnsi="仿宋_GB2312" w:eastAsia="仿宋_GB2312" w:cs="仿宋_GB2312"/>
          <w:b/>
          <w:bCs/>
          <w:color w:val="auto"/>
          <w:sz w:val="32"/>
          <w:szCs w:val="32"/>
          <w:highlight w:val="none"/>
        </w:rPr>
        <w:t>必须全部响应或优于。</w:t>
      </w:r>
      <w:bookmarkStart w:id="6" w:name="_Toc492374202"/>
      <w:bookmarkStart w:id="7" w:name="_Toc32044"/>
    </w:p>
    <w:p>
      <w:pPr>
        <w:pStyle w:val="45"/>
        <w:keepNext w:val="0"/>
        <w:keepLines w:val="0"/>
        <w:pageBreakBefore w:val="0"/>
        <w:widowControl w:val="0"/>
        <w:kinsoku/>
        <w:wordWrap/>
        <w:overflowPunct/>
        <w:topLinePunct w:val="0"/>
        <w:autoSpaceDE/>
        <w:autoSpaceDN/>
        <w:bidi w:val="0"/>
        <w:adjustRightInd/>
        <w:snapToGrid/>
        <w:spacing w:line="500" w:lineRule="exact"/>
        <w:ind w:firstLine="803" w:firstLineChars="25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bookmarkEnd w:id="6"/>
      <w:bookmarkEnd w:id="7"/>
      <w:r>
        <w:rPr>
          <w:rFonts w:hint="eastAsia" w:ascii="仿宋_GB2312" w:hAnsi="仿宋_GB2312" w:eastAsia="仿宋_GB2312" w:cs="仿宋_GB2312"/>
          <w:b/>
          <w:bCs/>
          <w:color w:val="auto"/>
          <w:sz w:val="32"/>
          <w:szCs w:val="32"/>
          <w:highlight w:val="none"/>
          <w:lang w:eastAsia="zh-CN"/>
        </w:rPr>
        <w:t>比选评审小组</w:t>
      </w:r>
      <w:r>
        <w:rPr>
          <w:rFonts w:hint="eastAsia" w:ascii="仿宋_GB2312" w:hAnsi="仿宋_GB2312" w:eastAsia="仿宋_GB2312" w:cs="仿宋_GB2312"/>
          <w:b/>
          <w:bCs/>
          <w:color w:val="auto"/>
          <w:sz w:val="32"/>
          <w:szCs w:val="32"/>
          <w:highlight w:val="none"/>
        </w:rPr>
        <w:t>认为，</w:t>
      </w:r>
      <w:r>
        <w:rPr>
          <w:rFonts w:hint="eastAsia" w:ascii="仿宋_GB2312" w:hAnsi="仿宋_GB2312" w:eastAsia="仿宋_GB2312" w:cs="仿宋_GB2312"/>
          <w:b/>
          <w:bCs/>
          <w:color w:val="auto"/>
          <w:sz w:val="32"/>
          <w:szCs w:val="32"/>
          <w:highlight w:val="none"/>
          <w:lang w:eastAsia="zh-CN"/>
        </w:rPr>
        <w:t>应答人</w:t>
      </w:r>
      <w:r>
        <w:rPr>
          <w:rFonts w:hint="eastAsia" w:ascii="仿宋_GB2312" w:hAnsi="仿宋_GB2312" w:eastAsia="仿宋_GB2312" w:cs="仿宋_GB2312"/>
          <w:b/>
          <w:bCs/>
          <w:color w:val="auto"/>
          <w:sz w:val="32"/>
          <w:szCs w:val="32"/>
          <w:highlight w:val="none"/>
        </w:rPr>
        <w:t>的最低</w:t>
      </w:r>
      <w:r>
        <w:rPr>
          <w:rFonts w:hint="eastAsia" w:ascii="仿宋_GB2312" w:hAnsi="仿宋_GB2312" w:eastAsia="仿宋_GB2312" w:cs="仿宋_GB2312"/>
          <w:b/>
          <w:bCs/>
          <w:color w:val="auto"/>
          <w:sz w:val="32"/>
          <w:szCs w:val="32"/>
          <w:highlight w:val="none"/>
          <w:lang w:eastAsia="zh-CN"/>
        </w:rPr>
        <w:t>报价</w:t>
      </w:r>
      <w:r>
        <w:rPr>
          <w:rFonts w:hint="eastAsia" w:ascii="仿宋_GB2312" w:hAnsi="仿宋_GB2312" w:eastAsia="仿宋_GB2312" w:cs="仿宋_GB2312"/>
          <w:b/>
          <w:bCs/>
          <w:color w:val="auto"/>
          <w:sz w:val="32"/>
          <w:szCs w:val="32"/>
          <w:highlight w:val="none"/>
        </w:rPr>
        <w:t>明显不合理或者低于成本，有可能影响质量和不能诚信履约的，应当要求其在评标现场提供书面文件予以解释说明，必要时提交相关证明材料；</w:t>
      </w:r>
      <w:r>
        <w:rPr>
          <w:rFonts w:hint="eastAsia" w:ascii="仿宋_GB2312" w:hAnsi="仿宋_GB2312" w:eastAsia="仿宋_GB2312" w:cs="仿宋_GB2312"/>
          <w:b/>
          <w:bCs/>
          <w:color w:val="auto"/>
          <w:sz w:val="32"/>
          <w:szCs w:val="32"/>
          <w:highlight w:val="none"/>
          <w:lang w:eastAsia="zh-CN"/>
        </w:rPr>
        <w:t>应答人</w:t>
      </w:r>
      <w:r>
        <w:rPr>
          <w:rFonts w:hint="eastAsia" w:ascii="仿宋_GB2312" w:hAnsi="仿宋_GB2312" w:eastAsia="仿宋_GB2312" w:cs="仿宋_GB2312"/>
          <w:b/>
          <w:bCs/>
          <w:color w:val="auto"/>
          <w:sz w:val="32"/>
          <w:szCs w:val="32"/>
          <w:highlight w:val="none"/>
        </w:rPr>
        <w:t>补充的书面说明或提供的证明材料不能证明其报价合理性的，</w:t>
      </w:r>
      <w:r>
        <w:rPr>
          <w:rFonts w:hint="eastAsia" w:ascii="仿宋_GB2312" w:hAnsi="仿宋_GB2312" w:eastAsia="仿宋_GB2312" w:cs="仿宋_GB2312"/>
          <w:b/>
          <w:bCs/>
          <w:color w:val="auto"/>
          <w:sz w:val="32"/>
          <w:szCs w:val="32"/>
          <w:highlight w:val="none"/>
          <w:lang w:eastAsia="zh-CN"/>
        </w:rPr>
        <w:t>比选评审小组</w:t>
      </w:r>
      <w:r>
        <w:rPr>
          <w:rFonts w:hint="eastAsia" w:ascii="仿宋_GB2312" w:hAnsi="仿宋_GB2312" w:eastAsia="仿宋_GB2312" w:cs="仿宋_GB2312"/>
          <w:b/>
          <w:bCs/>
          <w:color w:val="auto"/>
          <w:sz w:val="32"/>
          <w:szCs w:val="32"/>
          <w:highlight w:val="none"/>
        </w:rPr>
        <w:t>应当将其作为无效</w:t>
      </w:r>
      <w:r>
        <w:rPr>
          <w:rFonts w:hint="eastAsia" w:ascii="仿宋_GB2312" w:hAnsi="仿宋_GB2312" w:eastAsia="仿宋_GB2312" w:cs="仿宋_GB2312"/>
          <w:b/>
          <w:bCs/>
          <w:color w:val="auto"/>
          <w:sz w:val="32"/>
          <w:szCs w:val="32"/>
          <w:highlight w:val="none"/>
          <w:lang w:eastAsia="zh-CN"/>
        </w:rPr>
        <w:t>报价</w:t>
      </w:r>
      <w:r>
        <w:rPr>
          <w:rFonts w:hint="eastAsia" w:ascii="仿宋_GB2312" w:hAnsi="仿宋_GB2312" w:eastAsia="仿宋_GB2312" w:cs="仿宋_GB2312"/>
          <w:b/>
          <w:bCs/>
          <w:color w:val="auto"/>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3.工程施工须符合相关标准要求，数量为</w:t>
      </w:r>
      <w:r>
        <w:rPr>
          <w:rFonts w:hint="eastAsia" w:ascii="仿宋_GB2312" w:hAnsi="仿宋_GB2312" w:eastAsia="仿宋_GB2312" w:cs="仿宋_GB2312"/>
          <w:b/>
          <w:bCs/>
          <w:color w:val="auto"/>
          <w:sz w:val="32"/>
          <w:szCs w:val="32"/>
          <w:highlight w:val="none"/>
          <w:lang w:val="en-US" w:eastAsia="zh-CN"/>
        </w:rPr>
        <w:t>图纸</w:t>
      </w:r>
      <w:r>
        <w:rPr>
          <w:rFonts w:hint="eastAsia" w:ascii="仿宋_GB2312" w:hAnsi="仿宋_GB2312" w:eastAsia="仿宋_GB2312" w:cs="仿宋_GB2312"/>
          <w:b/>
          <w:bCs/>
          <w:color w:val="auto"/>
          <w:sz w:val="32"/>
          <w:szCs w:val="32"/>
          <w:highlight w:val="none"/>
        </w:rPr>
        <w:t>暂估量，工程量按实际结算。</w:t>
      </w:r>
    </w:p>
    <w:p>
      <w:pPr>
        <w:pStyle w:val="45"/>
        <w:keepNext w:val="0"/>
        <w:keepLines w:val="0"/>
        <w:pageBreakBefore w:val="0"/>
        <w:widowControl w:val="0"/>
        <w:kinsoku/>
        <w:wordWrap/>
        <w:overflowPunct/>
        <w:topLinePunct w:val="0"/>
        <w:autoSpaceDE/>
        <w:autoSpaceDN/>
        <w:bidi w:val="0"/>
        <w:adjustRightInd/>
        <w:snapToGrid/>
        <w:spacing w:line="560" w:lineRule="exact"/>
        <w:ind w:firstLine="161" w:firstLineChars="50"/>
        <w:jc w:val="left"/>
        <w:textAlignment w:val="auto"/>
        <w:rPr>
          <w:rFonts w:hint="eastAsia" w:ascii="仿宋_GB2312" w:hAnsi="仿宋_GB2312" w:eastAsia="仿宋_GB2312" w:cs="仿宋_GB2312"/>
          <w:b/>
          <w:bCs/>
          <w:color w:val="auto"/>
          <w:sz w:val="32"/>
          <w:szCs w:val="32"/>
          <w:highlight w:val="none"/>
        </w:rPr>
        <w:sectPr>
          <w:footerReference r:id="rId3" w:type="default"/>
          <w:pgSz w:w="11906" w:h="16838"/>
          <w:pgMar w:top="1440" w:right="1803" w:bottom="1440" w:left="1803" w:header="851" w:footer="992" w:gutter="0"/>
          <w:pgNumType w:fmt="decimal"/>
          <w:cols w:space="720" w:num="1"/>
          <w:rtlGutter w:val="0"/>
          <w:docGrid w:linePitch="312" w:charSpace="0"/>
        </w:sectPr>
      </w:pP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val="0"/>
          <w:color w:val="000000"/>
          <w:sz w:val="32"/>
          <w:szCs w:val="32"/>
          <w:highlight w:val="none"/>
          <w:lang w:eastAsia="zh-CN"/>
        </w:rPr>
      </w:pPr>
      <w:bookmarkStart w:id="8" w:name="_Toc21793"/>
      <w:r>
        <w:rPr>
          <w:rFonts w:hint="eastAsia" w:ascii="黑体" w:hAnsi="黑体" w:eastAsia="黑体" w:cs="黑体"/>
          <w:b w:val="0"/>
          <w:bCs w:val="0"/>
          <w:color w:val="000000"/>
          <w:sz w:val="32"/>
          <w:szCs w:val="32"/>
          <w:highlight w:val="none"/>
          <w:lang w:eastAsia="zh-CN"/>
        </w:rPr>
        <w:t>二、商务要求</w:t>
      </w:r>
      <w:bookmarkEnd w:id="8"/>
    </w:p>
    <w:tbl>
      <w:tblPr>
        <w:tblStyle w:val="30"/>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1943"/>
        <w:gridCol w:w="7186"/>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spacing w:line="480" w:lineRule="exact"/>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43"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spacing w:line="480" w:lineRule="exact"/>
              <w:jc w:val="center"/>
              <w:rPr>
                <w:rFonts w:hint="eastAsia" w:ascii="宋体" w:hAnsi="宋体" w:cs="宋体"/>
                <w:color w:val="000000"/>
                <w:sz w:val="24"/>
                <w:highlight w:val="none"/>
              </w:rPr>
            </w:pPr>
            <w:r>
              <w:rPr>
                <w:rFonts w:hint="eastAsia" w:ascii="宋体" w:hAnsi="宋体" w:cs="宋体"/>
                <w:color w:val="000000"/>
                <w:sz w:val="24"/>
                <w:highlight w:val="none"/>
              </w:rPr>
              <w:t>条款名称</w:t>
            </w:r>
          </w:p>
        </w:tc>
        <w:tc>
          <w:tcPr>
            <w:tcW w:w="7186"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pPr>
              <w:spacing w:line="480" w:lineRule="exact"/>
              <w:jc w:val="center"/>
              <w:rPr>
                <w:rFonts w:hint="eastAsia" w:ascii="宋体" w:hAnsi="宋体" w:cs="宋体"/>
                <w:color w:val="000000"/>
                <w:sz w:val="24"/>
                <w:highlight w:val="none"/>
              </w:rPr>
            </w:pPr>
            <w:r>
              <w:rPr>
                <w:rFonts w:hint="eastAsia" w:ascii="宋体" w:hAnsi="宋体" w:cs="宋体"/>
                <w:color w:val="000000"/>
                <w:sz w:val="24"/>
                <w:highlight w:val="none"/>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1</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工程地点</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1.1</w:t>
            </w:r>
            <w:r>
              <w:rPr>
                <w:rFonts w:hint="eastAsia" w:ascii="宋体" w:hAnsi="宋体" w:cs="宋体"/>
                <w:color w:val="000000"/>
                <w:sz w:val="24"/>
                <w:highlight w:val="none"/>
                <w:lang w:eastAsia="zh-CN"/>
              </w:rPr>
              <w:t>文昌市文城镇</w:t>
            </w:r>
            <w:r>
              <w:rPr>
                <w:rFonts w:hint="eastAsia" w:ascii="宋体" w:hAnsi="宋体" w:eastAsia="宋体" w:cs="宋体"/>
                <w:color w:val="000000"/>
                <w:sz w:val="24"/>
                <w:szCs w:val="24"/>
                <w:highlight w:val="none"/>
                <w:u w:val="none"/>
                <w:lang w:eastAsia="zh-CN"/>
              </w:rPr>
              <w:t>文府北路</w:t>
            </w:r>
            <w:r>
              <w:rPr>
                <w:rFonts w:hint="eastAsia" w:ascii="宋体" w:hAnsi="宋体" w:eastAsia="宋体" w:cs="宋体"/>
                <w:b w:val="0"/>
                <w:bCs w:val="0"/>
                <w:color w:val="000000"/>
                <w:sz w:val="24"/>
                <w:szCs w:val="24"/>
                <w:highlight w:val="none"/>
                <w:u w:val="none"/>
              </w:rPr>
              <w:t>文</w:t>
            </w:r>
            <w:r>
              <w:rPr>
                <w:rFonts w:hint="eastAsia" w:ascii="宋体" w:hAnsi="宋体" w:eastAsia="宋体" w:cs="宋体"/>
                <w:b w:val="0"/>
                <w:bCs w:val="0"/>
                <w:color w:val="000000"/>
                <w:sz w:val="24"/>
                <w:szCs w:val="24"/>
                <w:highlight w:val="none"/>
                <w:u w:val="none"/>
                <w:lang w:eastAsia="zh-CN"/>
              </w:rPr>
              <w:t>府新城·观海居小区</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662"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2</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施工（开工）工期</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sz w:val="24"/>
                <w:highlight w:val="none"/>
              </w:rPr>
            </w:pPr>
            <w:r>
              <w:rPr>
                <w:rFonts w:hint="eastAsia" w:ascii="宋体" w:hAnsi="宋体" w:cs="宋体"/>
                <w:color w:val="000000"/>
                <w:sz w:val="24"/>
                <w:highlight w:val="none"/>
              </w:rPr>
              <w:t>2.1施工工期：</w:t>
            </w:r>
            <w:r>
              <w:rPr>
                <w:rFonts w:hint="eastAsia" w:ascii="宋体" w:hAnsi="宋体" w:cs="宋体"/>
                <w:color w:val="000000"/>
                <w:sz w:val="24"/>
                <w:highlight w:val="none"/>
                <w:lang w:val="en-US" w:eastAsia="zh-CN"/>
              </w:rPr>
              <w:t>60</w:t>
            </w:r>
            <w:r>
              <w:rPr>
                <w:rFonts w:hint="eastAsia" w:ascii="宋体" w:hAnsi="宋体" w:cs="宋体"/>
                <w:color w:val="000000"/>
                <w:sz w:val="24"/>
                <w:highlight w:val="none"/>
              </w:rPr>
              <w:t>日历天。</w:t>
            </w:r>
          </w:p>
          <w:p>
            <w:pPr>
              <w:pStyle w:val="9"/>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2.2</w:t>
            </w:r>
            <w:r>
              <w:rPr>
                <w:rFonts w:hint="eastAsia" w:ascii="宋体" w:hAnsi="宋体" w:cs="宋体"/>
                <w:color w:val="000000"/>
                <w:sz w:val="24"/>
                <w:szCs w:val="24"/>
                <w:highlight w:val="none"/>
                <w:lang w:eastAsia="zh-CN"/>
              </w:rPr>
              <w:t>计划</w:t>
            </w:r>
            <w:r>
              <w:rPr>
                <w:rFonts w:hint="eastAsia" w:ascii="宋体" w:hAnsi="宋体" w:cs="宋体"/>
                <w:color w:val="000000"/>
                <w:sz w:val="24"/>
                <w:szCs w:val="24"/>
                <w:highlight w:val="none"/>
              </w:rPr>
              <w:t>开工工期：202</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eastAsia="zh-CN"/>
              </w:rPr>
              <w:t>（具体以委托方要求为准）</w:t>
            </w:r>
            <w:r>
              <w:rPr>
                <w:rFonts w:hint="eastAsia" w:ascii="宋体" w:hAnsi="宋体" w:cs="宋体"/>
                <w:color w:val="000000"/>
                <w:sz w:val="24"/>
                <w:szCs w:val="24"/>
                <w:highlight w:val="none"/>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3</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结算方式</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kern w:val="0"/>
                <w:sz w:val="24"/>
                <w:szCs w:val="24"/>
                <w:highlight w:val="none"/>
              </w:rPr>
              <w:t>1按</w:t>
            </w:r>
            <w:r>
              <w:rPr>
                <w:rFonts w:hint="eastAsia" w:ascii="宋体" w:hAnsi="宋体" w:cs="宋体"/>
                <w:color w:val="auto"/>
                <w:kern w:val="0"/>
                <w:sz w:val="24"/>
                <w:szCs w:val="24"/>
                <w:highlight w:val="none"/>
                <w:lang w:eastAsia="zh-CN"/>
              </w:rPr>
              <w:t>成交人</w:t>
            </w:r>
            <w:r>
              <w:rPr>
                <w:rFonts w:hint="eastAsia" w:ascii="宋体" w:hAnsi="宋体" w:cs="宋体"/>
                <w:color w:val="auto"/>
                <w:kern w:val="0"/>
                <w:sz w:val="24"/>
                <w:szCs w:val="24"/>
                <w:highlight w:val="none"/>
              </w:rPr>
              <w:t>实际完成</w:t>
            </w:r>
            <w:r>
              <w:rPr>
                <w:rFonts w:hint="eastAsia" w:ascii="宋体" w:hAnsi="宋体" w:cs="宋体"/>
                <w:color w:val="auto"/>
                <w:kern w:val="0"/>
                <w:sz w:val="24"/>
                <w:szCs w:val="24"/>
                <w:highlight w:val="none"/>
                <w:lang w:eastAsia="zh-CN"/>
              </w:rPr>
              <w:t>且经比选人认可的</w:t>
            </w:r>
            <w:r>
              <w:rPr>
                <w:rFonts w:hint="eastAsia" w:ascii="宋体" w:hAnsi="宋体" w:cs="宋体"/>
                <w:color w:val="auto"/>
                <w:kern w:val="0"/>
                <w:sz w:val="24"/>
                <w:szCs w:val="24"/>
                <w:highlight w:val="none"/>
              </w:rPr>
              <w:t>工程量</w:t>
            </w:r>
            <w:r>
              <w:rPr>
                <w:rFonts w:hint="eastAsia" w:ascii="宋体" w:hAnsi="宋体" w:cs="宋体"/>
                <w:color w:val="auto"/>
                <w:kern w:val="0"/>
                <w:sz w:val="24"/>
                <w:szCs w:val="24"/>
                <w:highlight w:val="none"/>
                <w:lang w:eastAsia="zh-CN"/>
              </w:rPr>
              <w:t>进行</w:t>
            </w:r>
            <w:r>
              <w:rPr>
                <w:rFonts w:hint="eastAsia" w:ascii="宋体" w:hAnsi="宋体" w:cs="宋体"/>
                <w:color w:val="auto"/>
                <w:kern w:val="0"/>
                <w:sz w:val="24"/>
                <w:szCs w:val="24"/>
                <w:highlight w:val="none"/>
              </w:rPr>
              <w:t>结算。</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FF0000"/>
                <w:sz w:val="24"/>
                <w:highlight w:val="none"/>
                <w:lang w:eastAsia="zh-CN"/>
              </w:rPr>
            </w:pPr>
            <w:r>
              <w:rPr>
                <w:rFonts w:hint="eastAsia" w:ascii="宋体" w:hAnsi="宋体" w:cs="宋体"/>
                <w:color w:val="000000"/>
                <w:sz w:val="24"/>
                <w:highlight w:val="none"/>
                <w:lang w:val="en-US" w:eastAsia="zh-CN"/>
              </w:rPr>
              <w:t>4</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000000"/>
                <w:sz w:val="24"/>
                <w:highlight w:val="none"/>
              </w:rPr>
              <w:t>报价方式</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.1以人民币报价，报价不得高于</w:t>
            </w:r>
            <w:r>
              <w:rPr>
                <w:rFonts w:hint="eastAsia" w:ascii="宋体" w:hAnsi="宋体" w:cs="宋体"/>
                <w:color w:val="000000"/>
                <w:sz w:val="24"/>
                <w:highlight w:val="none"/>
                <w:lang w:eastAsia="zh-CN"/>
              </w:rPr>
              <w:t>比选控制价，且控制价符合比选下浮率要求</w:t>
            </w:r>
            <w:r>
              <w:rPr>
                <w:rFonts w:hint="eastAsia" w:ascii="宋体" w:hAnsi="宋体" w:cs="宋体"/>
                <w:color w:val="000000"/>
                <w:sz w:val="24"/>
                <w:highlight w:val="none"/>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.2报价不因市场价格浮动</w:t>
            </w:r>
            <w:r>
              <w:rPr>
                <w:rFonts w:hint="eastAsia" w:ascii="宋体" w:hAnsi="宋体" w:cs="宋体"/>
                <w:color w:val="000000"/>
                <w:sz w:val="24"/>
                <w:highlight w:val="none"/>
                <w:lang w:eastAsia="zh-CN"/>
              </w:rPr>
              <w:t>而</w:t>
            </w:r>
            <w:r>
              <w:rPr>
                <w:rFonts w:hint="eastAsia" w:ascii="宋体" w:hAnsi="宋体" w:cs="宋体"/>
                <w:color w:val="000000"/>
                <w:sz w:val="24"/>
                <w:highlight w:val="none"/>
              </w:rPr>
              <w:t>调整，不因施工季节、天气、施工次数等因素而调整。</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000000"/>
                <w:highlight w:val="none"/>
                <w:lang w:eastAsia="zh-CN"/>
              </w:rPr>
            </w:pPr>
            <w:r>
              <w:rPr>
                <w:rFonts w:hint="eastAsia" w:ascii="宋体" w:hAnsi="宋体" w:cs="宋体"/>
                <w:color w:val="000000"/>
                <w:sz w:val="24"/>
                <w:highlight w:val="none"/>
                <w:lang w:val="en-US" w:eastAsia="zh-CN"/>
              </w:rPr>
              <w:t>4.3</w:t>
            </w:r>
            <w:r>
              <w:rPr>
                <w:rFonts w:hint="eastAsia" w:ascii="宋体" w:hAnsi="宋体" w:cs="宋体"/>
                <w:color w:val="000000"/>
                <w:sz w:val="24"/>
                <w:highlight w:val="none"/>
                <w:lang w:eastAsia="zh-CN"/>
              </w:rPr>
              <w:t>报价均含有人工费、机械费、材料费、生产工具使用费、生产工人劳动保护费、各种保险费、工伤人员工资及医疗治疗费用、病事假人员工资、节假日加班工资、管理费及税金、利润、风险费、措施费、政策性调差、油料、市场价格波动等所有费用。包括工期要求、质量要求、地理位置、现场情况、现场材料运输、材料堆放地点、工人食宿、现场机械配备变化、不同施工季节、办理施工相关证件、场地清洁卫生、安全文明施工要求等所涉及的一切费用。</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color w:val="auto"/>
                <w:highlight w:val="none"/>
                <w:lang w:val="en-US" w:eastAsia="zh-CN"/>
              </w:rPr>
            </w:pPr>
            <w:r>
              <w:rPr>
                <w:rFonts w:hint="eastAsia" w:ascii="宋体" w:hAnsi="宋体" w:cs="宋体"/>
                <w:color w:val="000000"/>
                <w:sz w:val="24"/>
                <w:highlight w:val="none"/>
                <w:lang w:val="en-US" w:eastAsia="zh-CN"/>
              </w:rPr>
              <w:t>4.4</w:t>
            </w:r>
            <w:r>
              <w:rPr>
                <w:rFonts w:hint="eastAsia" w:ascii="宋体" w:hAnsi="宋体" w:cs="宋体"/>
                <w:color w:val="000000"/>
                <w:sz w:val="24"/>
                <w:highlight w:val="none"/>
                <w:lang w:eastAsia="zh-CN"/>
              </w:rPr>
              <w:t>成交</w:t>
            </w:r>
            <w:r>
              <w:rPr>
                <w:rFonts w:hint="eastAsia" w:ascii="宋体" w:hAnsi="宋体" w:cs="宋体"/>
                <w:color w:val="000000"/>
                <w:sz w:val="24"/>
                <w:highlight w:val="none"/>
              </w:rPr>
              <w:t>价为含税价，须提供增值税</w:t>
            </w:r>
            <w:r>
              <w:rPr>
                <w:rFonts w:hint="eastAsia" w:ascii="宋体" w:hAnsi="宋体" w:cs="宋体"/>
                <w:color w:val="000000"/>
                <w:sz w:val="24"/>
                <w:highlight w:val="none"/>
                <w:lang w:val="en-US" w:eastAsia="zh-CN"/>
              </w:rPr>
              <w:t>普通发</w:t>
            </w:r>
            <w:r>
              <w:rPr>
                <w:rFonts w:hint="eastAsia" w:ascii="宋体" w:hAnsi="宋体" w:cs="宋体"/>
                <w:color w:val="000000"/>
                <w:sz w:val="24"/>
                <w:highlight w:val="none"/>
              </w:rPr>
              <w:t>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5</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工程验收</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.1交付验收标准：执行相关国家、地方相关标准。</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.2因</w:t>
            </w:r>
            <w:r>
              <w:rPr>
                <w:rFonts w:hint="eastAsia" w:ascii="宋体" w:hAnsi="宋体" w:cs="宋体"/>
                <w:color w:val="000000"/>
                <w:sz w:val="24"/>
                <w:highlight w:val="none"/>
                <w:lang w:eastAsia="zh-CN"/>
              </w:rPr>
              <w:t>成交人</w:t>
            </w:r>
            <w:r>
              <w:rPr>
                <w:rFonts w:hint="eastAsia" w:ascii="宋体" w:hAnsi="宋体" w:cs="宋体"/>
                <w:color w:val="000000"/>
                <w:sz w:val="24"/>
                <w:highlight w:val="none"/>
              </w:rPr>
              <w:t>原因出现质量问题而引起的纠纷，则由具有资质的相关质检机构进行检测，由此而发生的费用由过错方负责。</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6</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质量要求</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.1质量要求：</w:t>
            </w:r>
            <w:r>
              <w:rPr>
                <w:rFonts w:hint="eastAsia" w:ascii="宋体" w:hAnsi="宋体" w:cs="宋体"/>
                <w:color w:val="000000"/>
                <w:sz w:val="24"/>
                <w:highlight w:val="none"/>
                <w:lang w:val="en-US" w:eastAsia="zh-CN"/>
              </w:rPr>
              <w:t>按图纸</w:t>
            </w:r>
            <w:r>
              <w:rPr>
                <w:rFonts w:hint="eastAsia" w:ascii="宋体" w:hAnsi="宋体" w:cs="宋体"/>
                <w:color w:val="000000"/>
                <w:sz w:val="24"/>
                <w:highlight w:val="none"/>
              </w:rPr>
              <w:t>施工。</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7</w:t>
            </w:r>
          </w:p>
        </w:tc>
        <w:tc>
          <w:tcPr>
            <w:tcW w:w="19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知识产权</w:t>
            </w:r>
          </w:p>
        </w:tc>
        <w:tc>
          <w:tcPr>
            <w:tcW w:w="7186"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.1</w:t>
            </w:r>
            <w:r>
              <w:rPr>
                <w:rFonts w:hint="eastAsia" w:ascii="宋体" w:hAnsi="宋体" w:cs="宋体"/>
                <w:color w:val="000000"/>
                <w:sz w:val="24"/>
                <w:highlight w:val="none"/>
                <w:lang w:eastAsia="zh-CN"/>
              </w:rPr>
              <w:t>成交人</w:t>
            </w:r>
            <w:r>
              <w:rPr>
                <w:rFonts w:hint="eastAsia" w:ascii="宋体" w:hAnsi="宋体" w:cs="宋体"/>
                <w:color w:val="000000"/>
                <w:sz w:val="24"/>
                <w:highlight w:val="none"/>
              </w:rPr>
              <w:t>应保证</w:t>
            </w:r>
            <w:r>
              <w:rPr>
                <w:rFonts w:hint="eastAsia" w:ascii="宋体" w:hAnsi="宋体" w:cs="宋体"/>
                <w:color w:val="000000"/>
                <w:sz w:val="24"/>
                <w:highlight w:val="none"/>
                <w:lang w:eastAsia="zh-CN"/>
              </w:rPr>
              <w:t>比选人</w:t>
            </w:r>
            <w:r>
              <w:rPr>
                <w:rFonts w:hint="eastAsia" w:ascii="宋体" w:hAnsi="宋体" w:cs="宋体"/>
                <w:color w:val="000000"/>
                <w:sz w:val="24"/>
                <w:highlight w:val="none"/>
              </w:rPr>
              <w:t>在使用产品或产品的任何部分不受任何关于侵犯所有权和工业产权、著作权（版权）等知识产权的指控。如果任何第三方提出侵权指控</w:t>
            </w:r>
            <w:r>
              <w:rPr>
                <w:rFonts w:hint="eastAsia" w:ascii="宋体" w:hAnsi="宋体" w:cs="宋体"/>
                <w:color w:val="000000"/>
                <w:sz w:val="24"/>
                <w:highlight w:val="none"/>
                <w:lang w:eastAsia="zh-CN"/>
              </w:rPr>
              <w:t>，成交人</w:t>
            </w:r>
            <w:r>
              <w:rPr>
                <w:rFonts w:hint="eastAsia" w:ascii="宋体" w:hAnsi="宋体" w:cs="宋体"/>
                <w:color w:val="000000"/>
                <w:sz w:val="24"/>
                <w:highlight w:val="none"/>
              </w:rPr>
              <w:t>应承担一切与之有关的费用。</w:t>
            </w:r>
          </w:p>
        </w:tc>
      </w:tr>
    </w:tbl>
    <w:p>
      <w:pPr>
        <w:spacing w:line="480" w:lineRule="exact"/>
        <w:rPr>
          <w:rFonts w:hint="eastAsia" w:ascii="宋体" w:hAnsi="宋体" w:cs="宋体"/>
          <w:b/>
          <w:bCs/>
          <w:color w:val="000000"/>
          <w:sz w:val="24"/>
          <w:highlight w:val="none"/>
        </w:rPr>
      </w:pPr>
      <w:r>
        <w:rPr>
          <w:rFonts w:hint="eastAsia" w:ascii="宋体" w:hAnsi="宋体" w:cs="宋体"/>
          <w:b/>
          <w:bCs/>
          <w:color w:val="000000"/>
          <w:sz w:val="24"/>
          <w:highlight w:val="none"/>
        </w:rPr>
        <w:t>注： 以上</w:t>
      </w:r>
      <w:r>
        <w:rPr>
          <w:rFonts w:hint="eastAsia" w:ascii="宋体" w:hAnsi="宋体" w:eastAsia="宋体" w:cs="宋体"/>
          <w:b/>
          <w:bCs/>
          <w:color w:val="000000"/>
          <w:sz w:val="24"/>
          <w:highlight w:val="none"/>
        </w:rPr>
        <w:t>商务条款</w:t>
      </w:r>
      <w:r>
        <w:rPr>
          <w:rFonts w:hint="eastAsia" w:ascii="宋体" w:hAnsi="宋体" w:eastAsia="宋体" w:cs="宋体"/>
          <w:b/>
          <w:bCs/>
          <w:color w:val="000000"/>
          <w:sz w:val="24"/>
          <w:highlight w:val="none"/>
          <w:lang w:eastAsia="zh-CN"/>
        </w:rPr>
        <w:t>应答人</w:t>
      </w:r>
      <w:r>
        <w:rPr>
          <w:rFonts w:hint="eastAsia" w:ascii="宋体" w:hAnsi="宋体" w:eastAsia="宋体" w:cs="宋体"/>
          <w:b/>
          <w:bCs/>
          <w:color w:val="000000"/>
          <w:sz w:val="24"/>
          <w:highlight w:val="none"/>
        </w:rPr>
        <w:t>必</w:t>
      </w:r>
      <w:r>
        <w:rPr>
          <w:rFonts w:hint="eastAsia" w:ascii="宋体" w:hAnsi="宋体" w:cs="宋体"/>
          <w:b/>
          <w:bCs/>
          <w:color w:val="000000"/>
          <w:sz w:val="24"/>
          <w:highlight w:val="none"/>
        </w:rPr>
        <w:t>须完全响应。</w:t>
      </w:r>
    </w:p>
    <w:p>
      <w:pPr>
        <w:pStyle w:val="14"/>
        <w:tabs>
          <w:tab w:val="left" w:pos="0"/>
        </w:tabs>
        <w:spacing w:line="480" w:lineRule="exact"/>
        <w:rPr>
          <w:rFonts w:hint="eastAsia" w:hAnsi="宋体"/>
          <w:bCs/>
          <w:color w:val="000000"/>
          <w:sz w:val="44"/>
          <w:szCs w:val="44"/>
          <w:highlight w:val="none"/>
          <w:lang w:eastAsia="zh-CN"/>
        </w:rPr>
        <w:sectPr>
          <w:pgSz w:w="11906" w:h="16838"/>
          <w:pgMar w:top="1440" w:right="1803" w:bottom="1440" w:left="1803" w:header="851" w:footer="992" w:gutter="0"/>
          <w:pgNumType w:fmt="decimal"/>
          <w:cols w:space="720" w:num="1"/>
          <w:rtlGutter w:val="0"/>
          <w:docGrid w:linePitch="312" w:charSpace="0"/>
        </w:sectPr>
      </w:pPr>
      <w:r>
        <w:rPr>
          <w:rFonts w:hint="eastAsia" w:hAnsi="宋体"/>
          <w:b/>
          <w:bCs/>
          <w:color w:val="000000"/>
          <w:sz w:val="24"/>
          <w:highlight w:val="none"/>
        </w:rPr>
        <w:t>若无特殊说明，本</w:t>
      </w:r>
      <w:r>
        <w:rPr>
          <w:rFonts w:hint="eastAsia" w:hAnsi="宋体"/>
          <w:b/>
          <w:bCs/>
          <w:color w:val="000000"/>
          <w:sz w:val="24"/>
          <w:highlight w:val="none"/>
          <w:lang w:eastAsia="zh-CN"/>
        </w:rPr>
        <w:t>比选通知书</w:t>
      </w:r>
      <w:r>
        <w:rPr>
          <w:rFonts w:hint="eastAsia" w:hAnsi="宋体"/>
          <w:b/>
          <w:bCs/>
          <w:color w:val="000000"/>
          <w:sz w:val="24"/>
          <w:highlight w:val="none"/>
        </w:rPr>
        <w:t>中所述及的“日”和“天”均指“日历日”</w:t>
      </w:r>
      <w:r>
        <w:rPr>
          <w:rFonts w:hint="eastAsia" w:hAnsi="宋体"/>
          <w:b/>
          <w:bCs/>
          <w:color w:val="000000"/>
          <w:sz w:val="24"/>
          <w:highlight w:val="none"/>
          <w:lang w:eastAsia="zh-CN"/>
        </w:rPr>
        <w:t>。</w:t>
      </w:r>
    </w:p>
    <w:p>
      <w:pPr>
        <w:keepNext/>
        <w:keepLines/>
        <w:pageBreakBefore w:val="0"/>
        <w:widowControl w:val="0"/>
        <w:numPr>
          <w:ilvl w:val="0"/>
          <w:numId w:val="3"/>
        </w:numPr>
        <w:kinsoku/>
        <w:wordWrap/>
        <w:overflowPunct/>
        <w:topLinePunct w:val="0"/>
        <w:autoSpaceDE/>
        <w:autoSpaceDN/>
        <w:bidi w:val="0"/>
        <w:adjustRightInd w:val="0"/>
        <w:snapToGrid w:val="0"/>
        <w:spacing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44"/>
          <w:szCs w:val="44"/>
          <w:highlight w:val="none"/>
          <w:lang w:val="en-US" w:eastAsia="zh-CN" w:bidi="ar-SA"/>
        </w:rPr>
      </w:pPr>
      <w:bookmarkStart w:id="9" w:name="_Toc30865"/>
      <w:r>
        <w:rPr>
          <w:rFonts w:hint="eastAsia" w:ascii="方正小标宋简体" w:hAnsi="方正小标宋简体" w:eastAsia="方正小标宋简体" w:cs="方正小标宋简体"/>
          <w:b w:val="0"/>
          <w:bCs w:val="0"/>
          <w:color w:val="000000"/>
          <w:kern w:val="2"/>
          <w:sz w:val="44"/>
          <w:szCs w:val="44"/>
          <w:highlight w:val="none"/>
          <w:lang w:val="en-US" w:eastAsia="zh-CN" w:bidi="ar-SA"/>
        </w:rPr>
        <w:t xml:space="preserve"> 应答人须知</w:t>
      </w:r>
      <w:bookmarkEnd w:id="9"/>
    </w:p>
    <w:p>
      <w:pPr>
        <w:pStyle w:val="2"/>
        <w:numPr>
          <w:ilvl w:val="0"/>
          <w:numId w:val="0"/>
        </w:numPr>
        <w:ind w:leftChars="0"/>
        <w:rPr>
          <w:rFonts w:hint="eastAsia"/>
          <w:color w:val="000000"/>
          <w:highlight w:val="none"/>
          <w:lang w:val="en-US" w:eastAsia="zh-CN"/>
        </w:rPr>
      </w:pPr>
    </w:p>
    <w:p>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一、公开</w:t>
      </w:r>
      <w:r>
        <w:rPr>
          <w:rFonts w:hint="eastAsia" w:ascii="黑体" w:hAnsi="黑体" w:eastAsia="黑体" w:cs="黑体"/>
          <w:bCs/>
          <w:color w:val="000000"/>
          <w:sz w:val="32"/>
          <w:szCs w:val="32"/>
          <w:highlight w:val="none"/>
          <w:lang w:eastAsia="zh-CN"/>
        </w:rPr>
        <w:t>比选</w:t>
      </w:r>
      <w:r>
        <w:rPr>
          <w:rFonts w:hint="eastAsia" w:ascii="黑体" w:hAnsi="黑体" w:eastAsia="黑体" w:cs="黑体"/>
          <w:bCs/>
          <w:color w:val="000000"/>
          <w:sz w:val="32"/>
          <w:szCs w:val="32"/>
          <w:highlight w:val="none"/>
        </w:rPr>
        <w:t>简介</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次</w:t>
      </w:r>
      <w:r>
        <w:rPr>
          <w:rFonts w:hint="eastAsia" w:ascii="仿宋_GB2312" w:hAnsi="仿宋_GB2312" w:eastAsia="仿宋_GB2312" w:cs="仿宋_GB2312"/>
          <w:color w:val="000000"/>
          <w:sz w:val="32"/>
          <w:szCs w:val="32"/>
          <w:highlight w:val="none"/>
          <w:lang w:val="en-US" w:eastAsia="zh-CN"/>
        </w:rPr>
        <w:t>比选</w:t>
      </w:r>
      <w:r>
        <w:rPr>
          <w:rFonts w:hint="eastAsia" w:ascii="仿宋_GB2312" w:hAnsi="仿宋_GB2312" w:eastAsia="仿宋_GB2312" w:cs="仿宋_GB2312"/>
          <w:color w:val="000000"/>
          <w:sz w:val="32"/>
          <w:szCs w:val="32"/>
          <w:highlight w:val="none"/>
          <w:lang w:eastAsia="zh-CN"/>
        </w:rPr>
        <w:t>采用</w:t>
      </w:r>
      <w:r>
        <w:rPr>
          <w:rFonts w:hint="eastAsia" w:ascii="仿宋_GB2312" w:hAnsi="仿宋_GB2312" w:eastAsia="仿宋_GB2312" w:cs="仿宋_GB2312"/>
          <w:color w:val="000000"/>
          <w:sz w:val="32"/>
          <w:szCs w:val="32"/>
          <w:highlight w:val="none"/>
        </w:rPr>
        <w:t>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方式，参加</w:t>
      </w:r>
      <w:r>
        <w:rPr>
          <w:rFonts w:hint="eastAsia" w:ascii="仿宋_GB2312" w:hAnsi="仿宋_GB2312" w:eastAsia="仿宋_GB2312" w:cs="仿宋_GB2312"/>
          <w:color w:val="000000"/>
          <w:sz w:val="32"/>
          <w:szCs w:val="32"/>
          <w:highlight w:val="none"/>
          <w:lang w:eastAsia="zh-CN"/>
        </w:rPr>
        <w:t>的应答人</w:t>
      </w:r>
      <w:r>
        <w:rPr>
          <w:rFonts w:hint="eastAsia" w:ascii="仿宋_GB2312" w:hAnsi="仿宋_GB2312" w:eastAsia="仿宋_GB2312" w:cs="仿宋_GB2312"/>
          <w:color w:val="000000"/>
          <w:sz w:val="32"/>
          <w:szCs w:val="32"/>
          <w:highlight w:val="none"/>
        </w:rPr>
        <w:t>不少于</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家。</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本次公开</w:t>
      </w:r>
      <w:r>
        <w:rPr>
          <w:rFonts w:hint="eastAsia" w:ascii="仿宋_GB2312" w:hAnsi="仿宋_GB2312" w:eastAsia="仿宋_GB2312" w:cs="仿宋_GB2312"/>
          <w:color w:val="000000"/>
          <w:sz w:val="32"/>
          <w:szCs w:val="32"/>
          <w:highlight w:val="none"/>
          <w:lang w:val="en-US" w:eastAsia="zh-CN"/>
        </w:rPr>
        <w:t>比选</w:t>
      </w:r>
      <w:r>
        <w:rPr>
          <w:rFonts w:hint="eastAsia" w:ascii="仿宋_GB2312" w:hAnsi="仿宋_GB2312" w:eastAsia="仿宋_GB2312" w:cs="仿宋_GB2312"/>
          <w:color w:val="000000"/>
          <w:sz w:val="32"/>
          <w:szCs w:val="32"/>
          <w:highlight w:val="none"/>
        </w:rPr>
        <w:t>不组织现场考察。</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工程量及结算量以实际数量为准。</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逾期送达或未送达指定地点的</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文件，</w:t>
      </w:r>
      <w:r>
        <w:rPr>
          <w:rFonts w:hint="eastAsia" w:ascii="仿宋_GB2312" w:hAnsi="仿宋_GB2312" w:eastAsia="仿宋_GB2312" w:cs="仿宋_GB2312"/>
          <w:color w:val="000000"/>
          <w:sz w:val="32"/>
          <w:szCs w:val="32"/>
          <w:highlight w:val="none"/>
          <w:lang w:val="en-US" w:eastAsia="zh-CN"/>
        </w:rPr>
        <w:t>比选人</w:t>
      </w:r>
      <w:r>
        <w:rPr>
          <w:rFonts w:hint="eastAsia" w:ascii="仿宋_GB2312" w:hAnsi="仿宋_GB2312" w:eastAsia="仿宋_GB2312" w:cs="仿宋_GB2312"/>
          <w:color w:val="000000"/>
          <w:sz w:val="32"/>
          <w:szCs w:val="32"/>
          <w:highlight w:val="none"/>
        </w:rPr>
        <w:t>不予受理。</w:t>
      </w:r>
    </w:p>
    <w:p>
      <w:pPr>
        <w:adjustRightInd w:val="0"/>
        <w:snapToGrid w:val="0"/>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应答人须提供</w:t>
      </w:r>
      <w:r>
        <w:rPr>
          <w:rFonts w:hint="eastAsia" w:ascii="仿宋" w:hAnsi="仿宋" w:eastAsia="仿宋" w:cs="仿宋"/>
          <w:bCs/>
          <w:color w:val="FF0000"/>
          <w:sz w:val="32"/>
          <w:szCs w:val="32"/>
          <w:highlight w:val="none"/>
        </w:rPr>
        <w:t>资格标</w:t>
      </w:r>
      <w:r>
        <w:rPr>
          <w:rFonts w:hint="eastAsia" w:ascii="仿宋" w:hAnsi="仿宋" w:eastAsia="仿宋" w:cs="仿宋"/>
          <w:bCs/>
          <w:color w:val="FF0000"/>
          <w:sz w:val="32"/>
          <w:szCs w:val="32"/>
          <w:highlight w:val="none"/>
          <w:lang w:eastAsia="zh-CN"/>
        </w:rPr>
        <w:t>正副本</w:t>
      </w:r>
      <w:r>
        <w:rPr>
          <w:rFonts w:hint="eastAsia" w:ascii="仿宋" w:hAnsi="仿宋" w:eastAsia="仿宋" w:cs="仿宋"/>
          <w:bCs/>
          <w:color w:val="FF0000"/>
          <w:sz w:val="32"/>
          <w:szCs w:val="32"/>
          <w:highlight w:val="none"/>
        </w:rPr>
        <w:t>、商务标</w:t>
      </w:r>
      <w:r>
        <w:rPr>
          <w:rFonts w:hint="eastAsia" w:ascii="仿宋" w:hAnsi="仿宋" w:eastAsia="仿宋" w:cs="仿宋"/>
          <w:bCs/>
          <w:color w:val="FF0000"/>
          <w:sz w:val="32"/>
          <w:szCs w:val="32"/>
          <w:highlight w:val="none"/>
          <w:lang w:eastAsia="zh-CN"/>
        </w:rPr>
        <w:t>正副本、</w:t>
      </w:r>
      <w:r>
        <w:rPr>
          <w:rFonts w:hint="eastAsia" w:ascii="仿宋" w:hAnsi="仿宋" w:eastAsia="仿宋" w:cs="仿宋"/>
          <w:bCs/>
          <w:color w:val="FF0000"/>
          <w:sz w:val="32"/>
          <w:szCs w:val="32"/>
          <w:highlight w:val="none"/>
        </w:rPr>
        <w:t>电子版应答文件</w:t>
      </w:r>
      <w:r>
        <w:rPr>
          <w:rFonts w:hint="eastAsia" w:ascii="仿宋" w:hAnsi="仿宋" w:eastAsia="仿宋" w:cs="仿宋"/>
          <w:bCs/>
          <w:sz w:val="32"/>
          <w:szCs w:val="32"/>
          <w:highlight w:val="none"/>
          <w:lang w:eastAsia="zh-CN"/>
        </w:rPr>
        <w:t>分别</w:t>
      </w:r>
      <w:r>
        <w:rPr>
          <w:rFonts w:hint="eastAsia" w:ascii="仿宋" w:hAnsi="仿宋" w:eastAsia="仿宋" w:cs="仿宋"/>
          <w:bCs/>
          <w:color w:val="FF0000"/>
          <w:sz w:val="32"/>
          <w:szCs w:val="32"/>
          <w:highlight w:val="none"/>
        </w:rPr>
        <w:t>单独密封</w:t>
      </w:r>
      <w:r>
        <w:rPr>
          <w:rFonts w:hint="eastAsia" w:ascii="仿宋" w:hAnsi="仿宋" w:eastAsia="仿宋" w:cs="仿宋"/>
          <w:bCs/>
          <w:sz w:val="32"/>
          <w:szCs w:val="32"/>
          <w:highlight w:val="none"/>
        </w:rPr>
        <w:t>。应答文件须密封并在封套的封口处加盖应答单位公章。封套上应清楚地标记“</w:t>
      </w:r>
      <w:r>
        <w:rPr>
          <w:rFonts w:hint="eastAsia" w:ascii="仿宋" w:hAnsi="仿宋" w:eastAsia="仿宋" w:cs="仿宋"/>
          <w:bCs/>
          <w:sz w:val="32"/>
          <w:szCs w:val="32"/>
          <w:highlight w:val="none"/>
          <w:lang w:eastAsia="zh-CN"/>
        </w:rPr>
        <w:t>资格标</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商务标</w:t>
      </w:r>
      <w:r>
        <w:rPr>
          <w:rFonts w:hint="eastAsia" w:ascii="仿宋" w:hAnsi="仿宋" w:eastAsia="仿宋" w:cs="仿宋"/>
          <w:bCs/>
          <w:sz w:val="32"/>
          <w:szCs w:val="32"/>
          <w:highlight w:val="none"/>
        </w:rPr>
        <w:t>”、“电子版应答文件”字样。应答文件副本可以是正本的复印件。正副本</w:t>
      </w:r>
      <w:r>
        <w:rPr>
          <w:rFonts w:hint="eastAsia" w:ascii="仿宋" w:hAnsi="仿宋" w:eastAsia="仿宋" w:cs="仿宋"/>
          <w:bCs/>
          <w:sz w:val="32"/>
          <w:szCs w:val="32"/>
          <w:highlight w:val="none"/>
          <w:lang w:eastAsia="zh-CN"/>
        </w:rPr>
        <w:t>一起密封</w:t>
      </w:r>
      <w:r>
        <w:rPr>
          <w:rFonts w:hint="eastAsia" w:ascii="仿宋" w:hAnsi="仿宋" w:eastAsia="仿宋" w:cs="仿宋"/>
          <w:bCs/>
          <w:sz w:val="32"/>
          <w:szCs w:val="32"/>
          <w:highlight w:val="none"/>
        </w:rPr>
        <w:t>，采用书本方式胶装，装订应牢固、不易拆散和换页，不得采用活页装订(可以双面打印)。</w:t>
      </w:r>
    </w:p>
    <w:p>
      <w:pPr>
        <w:adjustRightInd w:val="0"/>
        <w:snapToGrid w:val="0"/>
        <w:spacing w:line="560" w:lineRule="exact"/>
        <w:ind w:firstLine="640" w:firstLineChars="200"/>
        <w:jc w:val="left"/>
        <w:rPr>
          <w:rFonts w:hint="eastAsia" w:ascii="仿宋" w:hAnsi="仿宋" w:eastAsia="仿宋" w:cs="仿宋"/>
          <w:bCs/>
          <w:kern w:val="0"/>
          <w:sz w:val="32"/>
          <w:szCs w:val="32"/>
          <w:highlight w:val="none"/>
        </w:rPr>
      </w:pP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.应答文件正本一份、副本一份</w:t>
      </w:r>
      <w:r>
        <w:rPr>
          <w:rFonts w:hint="eastAsia" w:ascii="仿宋" w:hAnsi="仿宋" w:eastAsia="仿宋" w:cs="仿宋"/>
          <w:bCs/>
          <w:color w:val="auto"/>
          <w:kern w:val="0"/>
          <w:sz w:val="32"/>
          <w:szCs w:val="32"/>
          <w:highlight w:val="none"/>
        </w:rPr>
        <w:t>（</w:t>
      </w:r>
      <w:r>
        <w:rPr>
          <w:rFonts w:hint="eastAsia" w:ascii="仿宋" w:hAnsi="仿宋" w:eastAsia="仿宋" w:cs="仿宋"/>
          <w:bCs/>
          <w:color w:val="FF0000"/>
          <w:kern w:val="0"/>
          <w:sz w:val="32"/>
          <w:szCs w:val="32"/>
          <w:highlight w:val="none"/>
        </w:rPr>
        <w:t>资格标</w:t>
      </w:r>
      <w:r>
        <w:rPr>
          <w:rFonts w:hint="eastAsia" w:ascii="仿宋" w:hAnsi="仿宋" w:eastAsia="仿宋" w:cs="仿宋"/>
          <w:bCs/>
          <w:color w:val="FF0000"/>
          <w:kern w:val="0"/>
          <w:sz w:val="32"/>
          <w:szCs w:val="32"/>
          <w:highlight w:val="none"/>
          <w:lang w:eastAsia="zh-CN"/>
        </w:rPr>
        <w:t>正副本</w:t>
      </w:r>
      <w:r>
        <w:rPr>
          <w:rFonts w:hint="eastAsia" w:ascii="仿宋" w:hAnsi="仿宋" w:eastAsia="仿宋" w:cs="仿宋"/>
          <w:bCs/>
          <w:color w:val="FF0000"/>
          <w:kern w:val="0"/>
          <w:sz w:val="32"/>
          <w:szCs w:val="32"/>
          <w:highlight w:val="none"/>
        </w:rPr>
        <w:t>、商务标</w:t>
      </w:r>
      <w:r>
        <w:rPr>
          <w:rFonts w:hint="eastAsia" w:ascii="仿宋" w:hAnsi="仿宋" w:eastAsia="仿宋" w:cs="仿宋"/>
          <w:bCs/>
          <w:color w:val="FF0000"/>
          <w:kern w:val="0"/>
          <w:sz w:val="32"/>
          <w:szCs w:val="32"/>
          <w:highlight w:val="none"/>
          <w:lang w:eastAsia="zh-CN"/>
        </w:rPr>
        <w:t>正副本</w:t>
      </w:r>
      <w:r>
        <w:rPr>
          <w:rFonts w:hint="eastAsia" w:ascii="仿宋" w:hAnsi="仿宋" w:eastAsia="仿宋" w:cs="仿宋"/>
          <w:bCs/>
          <w:color w:val="FF0000"/>
          <w:sz w:val="32"/>
          <w:szCs w:val="32"/>
          <w:highlight w:val="none"/>
          <w:lang w:eastAsia="zh-CN"/>
        </w:rPr>
        <w:t>、</w:t>
      </w:r>
      <w:r>
        <w:rPr>
          <w:rFonts w:hint="eastAsia" w:ascii="仿宋" w:hAnsi="仿宋" w:eastAsia="仿宋" w:cs="仿宋"/>
          <w:bCs/>
          <w:color w:val="FF0000"/>
          <w:sz w:val="32"/>
          <w:szCs w:val="32"/>
          <w:highlight w:val="none"/>
        </w:rPr>
        <w:t>电子版应答文件</w:t>
      </w:r>
      <w:r>
        <w:rPr>
          <w:rFonts w:hint="eastAsia" w:ascii="仿宋" w:hAnsi="仿宋" w:eastAsia="仿宋" w:cs="仿宋"/>
          <w:bCs/>
          <w:color w:val="FF0000"/>
          <w:sz w:val="32"/>
          <w:szCs w:val="32"/>
          <w:highlight w:val="none"/>
          <w:lang w:eastAsia="zh-CN"/>
        </w:rPr>
        <w:t>分别</w:t>
      </w:r>
      <w:r>
        <w:rPr>
          <w:rFonts w:hint="eastAsia" w:ascii="仿宋" w:hAnsi="仿宋" w:eastAsia="仿宋" w:cs="仿宋"/>
          <w:bCs/>
          <w:color w:val="FF0000"/>
          <w:sz w:val="32"/>
          <w:szCs w:val="32"/>
          <w:highlight w:val="none"/>
        </w:rPr>
        <w:t>单独密封，</w:t>
      </w:r>
      <w:r>
        <w:rPr>
          <w:rFonts w:hint="eastAsia" w:ascii="仿宋" w:hAnsi="仿宋" w:eastAsia="仿宋" w:cs="仿宋"/>
          <w:bCs/>
          <w:color w:val="FF0000"/>
          <w:sz w:val="32"/>
          <w:szCs w:val="32"/>
          <w:highlight w:val="none"/>
          <w:lang w:eastAsia="zh-CN"/>
        </w:rPr>
        <w:t>共</w:t>
      </w:r>
      <w:r>
        <w:rPr>
          <w:rFonts w:hint="eastAsia" w:ascii="仿宋" w:hAnsi="仿宋" w:eastAsia="仿宋" w:cs="仿宋"/>
          <w:bCs/>
          <w:color w:val="FF0000"/>
          <w:sz w:val="32"/>
          <w:szCs w:val="32"/>
          <w:highlight w:val="none"/>
          <w:lang w:val="en-US" w:eastAsia="zh-CN"/>
        </w:rPr>
        <w:t>3</w:t>
      </w:r>
      <w:r>
        <w:rPr>
          <w:rFonts w:hint="eastAsia" w:ascii="仿宋" w:hAnsi="仿宋" w:eastAsia="仿宋" w:cs="仿宋"/>
          <w:bCs/>
          <w:color w:val="FF0000"/>
          <w:sz w:val="32"/>
          <w:szCs w:val="32"/>
          <w:highlight w:val="none"/>
        </w:rPr>
        <w:t>个密封文件，</w:t>
      </w:r>
      <w:r>
        <w:rPr>
          <w:rFonts w:hint="eastAsia" w:ascii="仿宋" w:hAnsi="仿宋" w:eastAsia="仿宋" w:cs="仿宋"/>
          <w:bCs/>
          <w:color w:val="FF0000"/>
          <w:kern w:val="0"/>
          <w:sz w:val="32"/>
          <w:szCs w:val="32"/>
          <w:highlight w:val="none"/>
        </w:rPr>
        <w:t>封口处加盖供应商单位公章</w:t>
      </w:r>
      <w:r>
        <w:rPr>
          <w:rFonts w:hint="eastAsia" w:ascii="仿宋" w:hAnsi="仿宋" w:eastAsia="仿宋" w:cs="仿宋"/>
          <w:bCs/>
          <w:color w:val="auto"/>
          <w:kern w:val="0"/>
          <w:sz w:val="32"/>
          <w:szCs w:val="32"/>
          <w:highlight w:val="none"/>
        </w:rPr>
        <w:t>）</w:t>
      </w:r>
      <w:r>
        <w:rPr>
          <w:rFonts w:hint="eastAsia" w:ascii="仿宋" w:hAnsi="仿宋" w:eastAsia="仿宋" w:cs="仿宋"/>
          <w:bCs/>
          <w:kern w:val="0"/>
          <w:sz w:val="32"/>
          <w:szCs w:val="32"/>
          <w:highlight w:val="none"/>
        </w:rPr>
        <w:t>，</w:t>
      </w:r>
      <w:r>
        <w:rPr>
          <w:rFonts w:hint="eastAsia" w:ascii="仿宋" w:hAnsi="仿宋" w:eastAsia="仿宋" w:cs="仿宋"/>
          <w:bCs/>
          <w:sz w:val="32"/>
          <w:szCs w:val="32"/>
          <w:highlight w:val="none"/>
        </w:rPr>
        <w:t>如果因密封不严、标记不明而造成过早启封、失密等情况，作无效应答处理。</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公开</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费用：</w:t>
      </w:r>
      <w:r>
        <w:rPr>
          <w:rFonts w:hint="eastAsia" w:ascii="仿宋_GB2312" w:hAnsi="仿宋_GB2312" w:eastAsia="仿宋_GB2312" w:cs="仿宋_GB2312"/>
          <w:color w:val="000000"/>
          <w:sz w:val="32"/>
          <w:szCs w:val="32"/>
          <w:highlight w:val="none"/>
          <w:lang w:eastAsia="zh-CN"/>
        </w:rPr>
        <w:t>应答</w:t>
      </w:r>
      <w:r>
        <w:rPr>
          <w:rFonts w:hint="eastAsia" w:ascii="仿宋_GB2312" w:hAnsi="仿宋_GB2312" w:eastAsia="仿宋_GB2312" w:cs="仿宋_GB2312"/>
          <w:color w:val="000000"/>
          <w:sz w:val="32"/>
          <w:szCs w:val="32"/>
          <w:highlight w:val="none"/>
        </w:rPr>
        <w:t>过程中的一切费用，不论</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与否，均由</w:t>
      </w:r>
      <w:r>
        <w:rPr>
          <w:rFonts w:hint="eastAsia" w:ascii="仿宋_GB2312" w:hAnsi="仿宋_GB2312" w:eastAsia="仿宋_GB2312" w:cs="仿宋_GB2312"/>
          <w:color w:val="000000"/>
          <w:sz w:val="32"/>
          <w:szCs w:val="32"/>
          <w:highlight w:val="none"/>
          <w:lang w:eastAsia="zh-CN"/>
        </w:rPr>
        <w:t>应答人自行承担</w:t>
      </w:r>
      <w:r>
        <w:rPr>
          <w:rFonts w:hint="eastAsia" w:ascii="仿宋_GB2312" w:hAnsi="仿宋_GB2312" w:eastAsia="仿宋_GB2312" w:cs="仿宋_GB2312"/>
          <w:color w:val="000000"/>
          <w:sz w:val="32"/>
          <w:szCs w:val="32"/>
          <w:highlight w:val="none"/>
        </w:rPr>
        <w:t>。</w:t>
      </w:r>
    </w:p>
    <w:p>
      <w:pPr>
        <w:adjustRightInd w:val="0"/>
        <w:snapToGrid w:val="0"/>
        <w:spacing w:line="540" w:lineRule="exact"/>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8.在确定成交单位前，比选人若发现应答人存在明显诉讼问题、财务或经营异常等情况，比选人认为影响其履约能力的，比选人有权取消应答人成交资格。</w:t>
      </w:r>
    </w:p>
    <w:p>
      <w:pPr>
        <w:pageBreakBefore w:val="0"/>
        <w:widowControl/>
        <w:kinsoku/>
        <w:wordWrap/>
        <w:overflowPunct/>
        <w:topLinePunct w:val="0"/>
        <w:autoSpaceDE/>
        <w:autoSpaceDN/>
        <w:bidi w:val="0"/>
        <w:adjustRightInd/>
        <w:snapToGrid w:val="0"/>
        <w:spacing w:line="560" w:lineRule="exact"/>
        <w:ind w:left="0" w:right="0" w:firstLine="640" w:firstLineChars="200"/>
        <w:jc w:val="left"/>
        <w:textAlignment w:val="auto"/>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9.成交人成交后不签订合同或放弃成交的，不得再参与有关比选人其他任何公开比选活动，比选人有权拒收其递交的比选文件。</w:t>
      </w:r>
    </w:p>
    <w:p>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000000"/>
          <w:sz w:val="32"/>
          <w:szCs w:val="32"/>
          <w:highlight w:val="none"/>
          <w:lang w:eastAsia="zh-CN"/>
        </w:rPr>
      </w:pPr>
      <w:r>
        <w:rPr>
          <w:rFonts w:hint="eastAsia" w:ascii="黑体" w:hAnsi="黑体" w:eastAsia="黑体" w:cs="黑体"/>
          <w:bCs/>
          <w:color w:val="000000"/>
          <w:sz w:val="32"/>
          <w:szCs w:val="32"/>
          <w:highlight w:val="none"/>
        </w:rPr>
        <w:t>二、</w:t>
      </w:r>
      <w:r>
        <w:rPr>
          <w:rFonts w:hint="eastAsia" w:ascii="黑体" w:hAnsi="黑体" w:eastAsia="黑体" w:cs="黑体"/>
          <w:bCs/>
          <w:color w:val="000000"/>
          <w:sz w:val="32"/>
          <w:szCs w:val="32"/>
          <w:highlight w:val="none"/>
          <w:lang w:eastAsia="zh-CN"/>
        </w:rPr>
        <w:t>比选通知书</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1.文件的内容</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1.1 </w:t>
      </w:r>
      <w:r>
        <w:rPr>
          <w:rFonts w:hint="eastAsia" w:ascii="仿宋_GB2312" w:hAnsi="仿宋_GB2312" w:eastAsia="仿宋_GB2312" w:cs="仿宋_GB2312"/>
          <w:color w:val="000000"/>
          <w:sz w:val="32"/>
          <w:szCs w:val="32"/>
          <w:highlight w:val="none"/>
          <w:lang w:eastAsia="zh-CN"/>
        </w:rPr>
        <w:t>比选通知书</w:t>
      </w:r>
      <w:r>
        <w:rPr>
          <w:rFonts w:hint="eastAsia" w:ascii="仿宋_GB2312" w:hAnsi="仿宋_GB2312" w:eastAsia="仿宋_GB2312" w:cs="仿宋_GB2312"/>
          <w:color w:val="000000"/>
          <w:sz w:val="32"/>
          <w:szCs w:val="32"/>
          <w:highlight w:val="none"/>
        </w:rPr>
        <w:t>除包括下述各部分内容外，</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在公开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期间发生的有编号的补遗书和其他正式有效函件，均是</w:t>
      </w:r>
      <w:r>
        <w:rPr>
          <w:rFonts w:hint="eastAsia" w:ascii="仿宋_GB2312" w:hAnsi="仿宋_GB2312" w:eastAsia="仿宋_GB2312" w:cs="仿宋_GB2312"/>
          <w:color w:val="000000"/>
          <w:sz w:val="32"/>
          <w:szCs w:val="32"/>
          <w:highlight w:val="none"/>
          <w:lang w:eastAsia="zh-CN"/>
        </w:rPr>
        <w:t>比选通知书</w:t>
      </w:r>
      <w:r>
        <w:rPr>
          <w:rFonts w:hint="eastAsia" w:ascii="仿宋_GB2312" w:hAnsi="仿宋_GB2312" w:eastAsia="仿宋_GB2312" w:cs="仿宋_GB2312"/>
          <w:color w:val="000000"/>
          <w:sz w:val="32"/>
          <w:szCs w:val="32"/>
          <w:highlight w:val="none"/>
        </w:rPr>
        <w:t>的组成部分。各部分内容内下：</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公告</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（2）项目需求</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须知</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（3）合同条款</w:t>
      </w:r>
      <w:r>
        <w:rPr>
          <w:rFonts w:hint="eastAsia" w:ascii="仿宋_GB2312" w:hAnsi="仿宋_GB2312" w:eastAsia="仿宋_GB2312" w:cs="仿宋_GB2312"/>
          <w:color w:val="000000"/>
          <w:sz w:val="32"/>
          <w:szCs w:val="32"/>
          <w:highlight w:val="none"/>
          <w:lang w:eastAsia="zh-CN"/>
        </w:rPr>
        <w:t>及格式</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（4）评审方法</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格式：</w:t>
      </w:r>
    </w:p>
    <w:p>
      <w:pPr>
        <w:pStyle w:val="9"/>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1.资格标</w:t>
      </w:r>
    </w:p>
    <w:p>
      <w:pPr>
        <w:pStyle w:val="9"/>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2.商务标</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1.2 </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应认真阅读</w:t>
      </w:r>
      <w:r>
        <w:rPr>
          <w:rFonts w:hint="eastAsia" w:ascii="仿宋_GB2312" w:hAnsi="仿宋_GB2312" w:eastAsia="仿宋_GB2312" w:cs="仿宋_GB2312"/>
          <w:color w:val="000000"/>
          <w:sz w:val="32"/>
          <w:szCs w:val="32"/>
          <w:highlight w:val="none"/>
          <w:lang w:eastAsia="zh-CN"/>
        </w:rPr>
        <w:t>询价通知书</w:t>
      </w:r>
      <w:r>
        <w:rPr>
          <w:rFonts w:hint="eastAsia" w:ascii="仿宋_GB2312" w:hAnsi="仿宋_GB2312" w:eastAsia="仿宋_GB2312" w:cs="仿宋_GB2312"/>
          <w:color w:val="000000"/>
          <w:sz w:val="32"/>
          <w:szCs w:val="32"/>
          <w:highlight w:val="none"/>
        </w:rPr>
        <w:t>，按</w:t>
      </w:r>
      <w:r>
        <w:rPr>
          <w:rFonts w:hint="eastAsia" w:ascii="仿宋_GB2312" w:hAnsi="仿宋_GB2312" w:eastAsia="仿宋_GB2312" w:cs="仿宋_GB2312"/>
          <w:color w:val="000000"/>
          <w:sz w:val="32"/>
          <w:szCs w:val="32"/>
          <w:highlight w:val="none"/>
          <w:lang w:eastAsia="zh-CN"/>
        </w:rPr>
        <w:t>比选通知书</w:t>
      </w:r>
      <w:r>
        <w:rPr>
          <w:rFonts w:hint="eastAsia" w:ascii="仿宋_GB2312" w:hAnsi="仿宋_GB2312" w:eastAsia="仿宋_GB2312" w:cs="仿宋_GB2312"/>
          <w:color w:val="000000"/>
          <w:sz w:val="32"/>
          <w:szCs w:val="32"/>
          <w:highlight w:val="none"/>
        </w:rPr>
        <w:t>的规定和要求编写</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1.3 </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应认真检查</w:t>
      </w:r>
      <w:r>
        <w:rPr>
          <w:rFonts w:hint="eastAsia" w:ascii="仿宋_GB2312" w:hAnsi="仿宋_GB2312" w:eastAsia="仿宋_GB2312" w:cs="仿宋_GB2312"/>
          <w:color w:val="000000"/>
          <w:sz w:val="32"/>
          <w:szCs w:val="32"/>
          <w:highlight w:val="none"/>
          <w:lang w:eastAsia="zh-CN"/>
        </w:rPr>
        <w:t>询价通知书</w:t>
      </w:r>
      <w:r>
        <w:rPr>
          <w:rFonts w:hint="eastAsia" w:ascii="仿宋_GB2312" w:hAnsi="仿宋_GB2312" w:eastAsia="仿宋_GB2312" w:cs="仿宋_GB2312"/>
          <w:color w:val="000000"/>
          <w:sz w:val="32"/>
          <w:szCs w:val="32"/>
          <w:highlight w:val="none"/>
        </w:rPr>
        <w:t>是否完整，如有缺页或附件不全时，应及时</w:t>
      </w:r>
      <w:r>
        <w:rPr>
          <w:rFonts w:hint="eastAsia" w:ascii="仿宋_GB2312" w:hAnsi="仿宋_GB2312" w:eastAsia="仿宋_GB2312" w:cs="仿宋_GB2312"/>
          <w:color w:val="000000"/>
          <w:sz w:val="32"/>
          <w:szCs w:val="32"/>
          <w:highlight w:val="none"/>
          <w:lang w:eastAsia="zh-CN"/>
        </w:rPr>
        <w:t>向应答人</w:t>
      </w:r>
      <w:r>
        <w:rPr>
          <w:rFonts w:hint="eastAsia" w:ascii="仿宋_GB2312" w:hAnsi="仿宋_GB2312" w:eastAsia="仿宋_GB2312" w:cs="仿宋_GB2312"/>
          <w:color w:val="000000"/>
          <w:sz w:val="32"/>
          <w:szCs w:val="32"/>
          <w:highlight w:val="none"/>
        </w:rPr>
        <w:t>提出，以便补齐。</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eastAsia="zh-CN"/>
        </w:rPr>
        <w:t>应答文件</w:t>
      </w:r>
      <w:r>
        <w:rPr>
          <w:rFonts w:hint="eastAsia" w:ascii="仿宋_GB2312" w:hAnsi="仿宋_GB2312" w:eastAsia="仿宋_GB2312" w:cs="仿宋_GB2312"/>
          <w:b/>
          <w:bCs/>
          <w:color w:val="000000"/>
          <w:sz w:val="32"/>
          <w:szCs w:val="32"/>
          <w:highlight w:val="none"/>
        </w:rPr>
        <w:t>的编制</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2.1</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应按公开</w:t>
      </w:r>
      <w:r>
        <w:rPr>
          <w:rFonts w:hint="eastAsia" w:ascii="仿宋_GB2312" w:hAnsi="仿宋_GB2312" w:eastAsia="仿宋_GB2312" w:cs="仿宋_GB2312"/>
          <w:color w:val="000000"/>
          <w:sz w:val="32"/>
          <w:szCs w:val="32"/>
          <w:highlight w:val="none"/>
          <w:lang w:eastAsia="zh-CN"/>
        </w:rPr>
        <w:t>比选通知书</w:t>
      </w:r>
      <w:r>
        <w:rPr>
          <w:rFonts w:hint="eastAsia" w:ascii="仿宋_GB2312" w:hAnsi="仿宋_GB2312" w:eastAsia="仿宋_GB2312" w:cs="仿宋_GB2312"/>
          <w:color w:val="000000"/>
          <w:sz w:val="32"/>
          <w:szCs w:val="32"/>
          <w:highlight w:val="none"/>
        </w:rPr>
        <w:t>文件规定的内容、格式和要求</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3.报价</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3.1 </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按本文件报价要求，对本项目</w:t>
      </w:r>
      <w:r>
        <w:rPr>
          <w:rFonts w:hint="eastAsia" w:ascii="仿宋_GB2312" w:hAnsi="仿宋_GB2312" w:eastAsia="仿宋_GB2312" w:cs="仿宋_GB2312"/>
          <w:color w:val="000000"/>
          <w:sz w:val="32"/>
          <w:szCs w:val="32"/>
          <w:highlight w:val="none"/>
          <w:lang w:val="en-US" w:eastAsia="zh-CN"/>
        </w:rPr>
        <w:t>以</w:t>
      </w:r>
      <w:r>
        <w:rPr>
          <w:rFonts w:hint="eastAsia" w:ascii="仿宋_GB2312" w:hAnsi="仿宋_GB2312" w:eastAsia="仿宋_GB2312" w:cs="仿宋_GB2312"/>
          <w:color w:val="000000"/>
          <w:sz w:val="32"/>
          <w:szCs w:val="32"/>
          <w:highlight w:val="none"/>
        </w:rPr>
        <w:t>总价</w:t>
      </w:r>
      <w:r>
        <w:rPr>
          <w:rFonts w:hint="eastAsia" w:ascii="仿宋_GB2312" w:hAnsi="仿宋_GB2312" w:eastAsia="仿宋_GB2312" w:cs="仿宋_GB2312"/>
          <w:color w:val="000000"/>
          <w:sz w:val="32"/>
          <w:szCs w:val="32"/>
          <w:highlight w:val="none"/>
          <w:lang w:val="en-US" w:eastAsia="zh-CN"/>
        </w:rPr>
        <w:t>下浮率</w:t>
      </w:r>
      <w:r>
        <w:rPr>
          <w:rFonts w:hint="eastAsia" w:ascii="仿宋_GB2312" w:hAnsi="仿宋_GB2312" w:eastAsia="仿宋_GB2312" w:cs="仿宋_GB2312"/>
          <w:color w:val="000000"/>
          <w:sz w:val="32"/>
          <w:szCs w:val="32"/>
          <w:highlight w:val="none"/>
        </w:rPr>
        <w:t>进行报价，商务标须单独密封一份装入</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袋内</w:t>
      </w:r>
      <w:r>
        <w:rPr>
          <w:rFonts w:hint="eastAsia" w:ascii="仿宋_GB2312" w:hAnsi="仿宋_GB2312" w:eastAsia="仿宋_GB2312" w:cs="仿宋_GB2312"/>
          <w:b/>
          <w:color w:val="000000"/>
          <w:kern w:val="0"/>
          <w:sz w:val="32"/>
          <w:szCs w:val="32"/>
          <w:highlight w:val="none"/>
        </w:rPr>
        <w:t>加盖</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b/>
          <w:color w:val="000000"/>
          <w:kern w:val="0"/>
          <w:sz w:val="32"/>
          <w:szCs w:val="32"/>
          <w:highlight w:val="none"/>
        </w:rPr>
        <w:t>单位公章</w:t>
      </w:r>
      <w:r>
        <w:rPr>
          <w:rFonts w:hint="eastAsia" w:ascii="仿宋_GB2312" w:hAnsi="仿宋_GB2312" w:eastAsia="仿宋_GB2312" w:cs="仿宋_GB2312"/>
          <w:color w:val="000000"/>
          <w:sz w:val="32"/>
          <w:szCs w:val="32"/>
          <w:highlight w:val="none"/>
        </w:rPr>
        <w:t>。</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3.2 在</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中标明的总额价均已包括了为实施和完成合同工程所需的税费、利润等一切费用，以及附带的所有服务及合同包含的所有风险、责任等发生的一切费用。</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3.3 </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在</w:t>
      </w:r>
      <w:r>
        <w:rPr>
          <w:rFonts w:hint="eastAsia" w:ascii="仿宋_GB2312" w:hAnsi="仿宋_GB2312" w:eastAsia="仿宋_GB2312" w:cs="仿宋_GB2312"/>
          <w:color w:val="000000"/>
          <w:sz w:val="32"/>
          <w:szCs w:val="32"/>
          <w:highlight w:val="none"/>
          <w:lang w:eastAsia="zh-CN"/>
        </w:rPr>
        <w:t>询价</w:t>
      </w:r>
      <w:r>
        <w:rPr>
          <w:rFonts w:hint="eastAsia" w:ascii="仿宋_GB2312" w:hAnsi="仿宋_GB2312" w:eastAsia="仿宋_GB2312" w:cs="仿宋_GB2312"/>
          <w:color w:val="000000"/>
          <w:sz w:val="32"/>
          <w:szCs w:val="32"/>
          <w:highlight w:val="none"/>
        </w:rPr>
        <w:t>文件所列的数量是估算数量，仅作为公开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的共同基础，不作为最终结算与支付的依据。在合同实施期间，</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支付的工程款以供需双方确认的实际采购数量为准。在合同实施期间，工程量可能发生增减，</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必须按照</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的施工计划保障工期，不得以工程量有变化为理由延迟工期。</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eastAsia="zh-CN"/>
        </w:rPr>
        <w:t>应答文件</w:t>
      </w:r>
      <w:r>
        <w:rPr>
          <w:rFonts w:hint="eastAsia" w:ascii="仿宋_GB2312" w:hAnsi="仿宋_GB2312" w:eastAsia="仿宋_GB2312" w:cs="仿宋_GB2312"/>
          <w:b/>
          <w:bCs/>
          <w:color w:val="000000"/>
          <w:sz w:val="32"/>
          <w:szCs w:val="32"/>
          <w:highlight w:val="none"/>
        </w:rPr>
        <w:t>的签署和装订</w:t>
      </w:r>
    </w:p>
    <w:p>
      <w:pPr>
        <w:spacing w:line="560" w:lineRule="exact"/>
        <w:ind w:firstLine="643" w:firstLineChars="200"/>
        <w:rPr>
          <w:rFonts w:hint="eastAsia" w:ascii="宋体" w:hAnsi="宋体" w:eastAsia="宋体" w:cs="宋体"/>
          <w:b/>
          <w:bCs/>
          <w:color w:val="FF0000"/>
          <w:sz w:val="32"/>
          <w:szCs w:val="32"/>
          <w:highlight w:val="none"/>
        </w:rPr>
      </w:pPr>
      <w:r>
        <w:rPr>
          <w:rFonts w:hint="eastAsia" w:ascii="仿宋_GB2312" w:hAnsi="仿宋_GB2312" w:eastAsia="仿宋_GB2312" w:cs="仿宋_GB2312"/>
          <w:b/>
          <w:bCs/>
          <w:color w:val="FF0000"/>
          <w:sz w:val="32"/>
          <w:szCs w:val="32"/>
          <w:highlight w:val="none"/>
        </w:rPr>
        <w:t xml:space="preserve">4.1 </w:t>
      </w:r>
      <w:r>
        <w:rPr>
          <w:rFonts w:hint="eastAsia" w:ascii="仿宋_GB2312" w:hAnsi="仿宋_GB2312" w:eastAsia="仿宋_GB2312" w:cs="仿宋_GB2312"/>
          <w:b/>
          <w:bCs/>
          <w:color w:val="FF0000"/>
          <w:sz w:val="32"/>
          <w:szCs w:val="32"/>
          <w:highlight w:val="none"/>
          <w:lang w:eastAsia="zh-CN"/>
        </w:rPr>
        <w:t>应答文件</w:t>
      </w:r>
      <w:r>
        <w:rPr>
          <w:rFonts w:hint="eastAsia" w:ascii="仿宋_GB2312" w:hAnsi="仿宋_GB2312" w:eastAsia="仿宋_GB2312" w:cs="仿宋_GB2312"/>
          <w:b/>
          <w:bCs/>
          <w:color w:val="FF0000"/>
          <w:sz w:val="32"/>
          <w:szCs w:val="32"/>
          <w:highlight w:val="none"/>
        </w:rPr>
        <w:t>正本应用不</w:t>
      </w:r>
      <w:r>
        <w:rPr>
          <w:rFonts w:hint="eastAsia" w:ascii="仿宋_GB2312" w:hAnsi="仿宋_GB2312" w:eastAsia="仿宋_GB2312" w:cs="仿宋_GB2312"/>
          <w:b/>
          <w:bCs/>
          <w:color w:val="FF0000"/>
          <w:sz w:val="32"/>
          <w:szCs w:val="32"/>
          <w:highlight w:val="none"/>
          <w:lang w:eastAsia="zh-CN"/>
        </w:rPr>
        <w:t>褪</w:t>
      </w:r>
      <w:r>
        <w:rPr>
          <w:rFonts w:hint="eastAsia" w:ascii="仿宋_GB2312" w:hAnsi="仿宋_GB2312" w:eastAsia="仿宋_GB2312" w:cs="仿宋_GB2312"/>
          <w:b/>
          <w:bCs/>
          <w:color w:val="FF0000"/>
          <w:sz w:val="32"/>
          <w:szCs w:val="32"/>
          <w:highlight w:val="none"/>
        </w:rPr>
        <w:t>色的墨水书写或打印，</w:t>
      </w:r>
      <w:r>
        <w:rPr>
          <w:rFonts w:hint="eastAsia" w:ascii="仿宋_GB2312" w:hAnsi="仿宋_GB2312" w:eastAsia="仿宋_GB2312" w:cs="仿宋_GB2312"/>
          <w:b/>
          <w:bCs/>
          <w:color w:val="FF0000"/>
          <w:sz w:val="32"/>
          <w:szCs w:val="32"/>
          <w:highlight w:val="none"/>
          <w:lang w:eastAsia="zh-CN"/>
        </w:rPr>
        <w:t>并在应答文件封面及内容页逐页加盖应答单位公章。</w:t>
      </w:r>
    </w:p>
    <w:p>
      <w:pPr>
        <w:pageBreakBefore w:val="0"/>
        <w:widowControl/>
        <w:kinsoku/>
        <w:wordWrap/>
        <w:overflowPunct/>
        <w:topLinePunct w:val="0"/>
        <w:autoSpaceDE/>
        <w:autoSpaceDN/>
        <w:bidi w:val="0"/>
        <w:adjustRightInd/>
        <w:snapToGrid/>
        <w:spacing w:line="560" w:lineRule="exact"/>
        <w:ind w:left="0" w:right="0" w:firstLine="643" w:firstLineChars="200"/>
        <w:jc w:val="left"/>
        <w:textAlignment w:val="auto"/>
        <w:rPr>
          <w:rFonts w:hint="eastAsia" w:ascii="仿宋_GB2312" w:hAnsi="仿宋_GB2312" w:eastAsia="仿宋_GB2312" w:cs="仿宋_GB2312"/>
          <w:b/>
          <w:bCs/>
          <w:color w:val="FF0000"/>
          <w:sz w:val="32"/>
          <w:szCs w:val="32"/>
          <w:highlight w:val="none"/>
        </w:rPr>
      </w:pPr>
      <w:r>
        <w:rPr>
          <w:rFonts w:hint="eastAsia" w:ascii="仿宋_GB2312" w:hAnsi="仿宋_GB2312" w:eastAsia="仿宋_GB2312" w:cs="仿宋_GB2312"/>
          <w:b/>
          <w:bCs/>
          <w:color w:val="FF0000"/>
          <w:sz w:val="32"/>
          <w:szCs w:val="32"/>
          <w:highlight w:val="none"/>
        </w:rPr>
        <w:t>没有按要求在需要签字或签章处签字或盖单位章的投标文件将会被</w:t>
      </w:r>
      <w:r>
        <w:rPr>
          <w:rFonts w:hint="eastAsia" w:ascii="仿宋_GB2312" w:hAnsi="仿宋_GB2312" w:eastAsia="仿宋_GB2312" w:cs="仿宋_GB2312"/>
          <w:b/>
          <w:bCs/>
          <w:color w:val="FF0000"/>
          <w:sz w:val="32"/>
          <w:szCs w:val="32"/>
          <w:highlight w:val="none"/>
          <w:lang w:eastAsia="zh-CN"/>
        </w:rPr>
        <w:t>作无效应答处理</w:t>
      </w:r>
      <w:r>
        <w:rPr>
          <w:rFonts w:hint="eastAsia" w:ascii="仿宋_GB2312" w:hAnsi="仿宋_GB2312" w:eastAsia="仿宋_GB2312" w:cs="仿宋_GB2312"/>
          <w:b/>
          <w:bCs/>
          <w:color w:val="FF0000"/>
          <w:sz w:val="32"/>
          <w:szCs w:val="32"/>
          <w:highlight w:val="none"/>
        </w:rPr>
        <w:t>。</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4.2 如</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由法定代表人亲自签署</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，则不需办理授权书。如由委托的授权代理人签署，则必须按规定的格式办理授权书。</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4.3 </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的任何一页都不应涂改、行间插字或删除，如果出现上述情况，不论何种原因造成，均应由</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签字人在改动处小签并</w:t>
      </w:r>
      <w:r>
        <w:rPr>
          <w:rFonts w:hint="eastAsia" w:ascii="仿宋_GB2312" w:hAnsi="仿宋_GB2312" w:eastAsia="仿宋_GB2312" w:cs="仿宋_GB2312"/>
          <w:color w:val="000000"/>
          <w:sz w:val="32"/>
          <w:szCs w:val="32"/>
          <w:highlight w:val="none"/>
          <w:lang w:eastAsia="zh-CN"/>
        </w:rPr>
        <w:t>加</w:t>
      </w:r>
      <w:r>
        <w:rPr>
          <w:rFonts w:hint="eastAsia" w:ascii="仿宋_GB2312" w:hAnsi="仿宋_GB2312" w:eastAsia="仿宋_GB2312" w:cs="仿宋_GB2312"/>
          <w:color w:val="000000"/>
          <w:sz w:val="32"/>
          <w:szCs w:val="32"/>
          <w:highlight w:val="none"/>
        </w:rPr>
        <w:t>盖</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公章。</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4.4 </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应装订成册，不得采用活页夹。</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应编制目录，并且逐页标注连续页码，否则</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对由于</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装订松散而造成的丢失或其它后果不负担任何责任。</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5.</w:t>
      </w:r>
      <w:r>
        <w:rPr>
          <w:rFonts w:hint="eastAsia" w:ascii="仿宋_GB2312" w:hAnsi="仿宋_GB2312" w:eastAsia="仿宋_GB2312" w:cs="仿宋_GB2312"/>
          <w:b/>
          <w:bCs/>
          <w:color w:val="000000"/>
          <w:sz w:val="32"/>
          <w:szCs w:val="32"/>
          <w:highlight w:val="none"/>
          <w:lang w:eastAsia="zh-CN"/>
        </w:rPr>
        <w:t>报价</w:t>
      </w:r>
      <w:r>
        <w:rPr>
          <w:rFonts w:hint="eastAsia" w:ascii="仿宋_GB2312" w:hAnsi="仿宋_GB2312" w:eastAsia="仿宋_GB2312" w:cs="仿宋_GB2312"/>
          <w:b/>
          <w:bCs/>
          <w:color w:val="000000"/>
          <w:sz w:val="32"/>
          <w:szCs w:val="32"/>
          <w:highlight w:val="none"/>
        </w:rPr>
        <w:t>保证金</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color w:val="000000"/>
          <w:sz w:val="32"/>
          <w:szCs w:val="32"/>
          <w:highlight w:val="none"/>
        </w:rPr>
        <w:t>5.1</w:t>
      </w:r>
      <w:r>
        <w:rPr>
          <w:rFonts w:hint="eastAsia" w:ascii="仿宋_GB2312" w:hAnsi="仿宋_GB2312" w:eastAsia="仿宋_GB2312" w:cs="仿宋_GB2312"/>
          <w:b/>
          <w:bCs/>
          <w:color w:val="000000"/>
          <w:sz w:val="32"/>
          <w:szCs w:val="32"/>
          <w:highlight w:val="none"/>
          <w:lang w:eastAsia="zh-CN"/>
        </w:rPr>
        <w:t>报价</w:t>
      </w:r>
      <w:r>
        <w:rPr>
          <w:rFonts w:hint="eastAsia" w:ascii="仿宋_GB2312" w:hAnsi="仿宋_GB2312" w:eastAsia="仿宋_GB2312" w:cs="仿宋_GB2312"/>
          <w:b/>
          <w:bCs/>
          <w:color w:val="000000"/>
          <w:sz w:val="32"/>
          <w:szCs w:val="32"/>
          <w:highlight w:val="none"/>
        </w:rPr>
        <w:t>保证金的金额：本次</w:t>
      </w:r>
      <w:r>
        <w:rPr>
          <w:rFonts w:hint="eastAsia" w:ascii="仿宋_GB2312" w:hAnsi="仿宋_GB2312" w:eastAsia="仿宋_GB2312" w:cs="仿宋_GB2312"/>
          <w:b/>
          <w:bCs/>
          <w:color w:val="000000"/>
          <w:sz w:val="32"/>
          <w:szCs w:val="32"/>
          <w:highlight w:val="none"/>
          <w:lang w:eastAsia="zh-CN"/>
        </w:rPr>
        <w:t>比选</w:t>
      </w:r>
      <w:r>
        <w:rPr>
          <w:rFonts w:hint="eastAsia" w:ascii="仿宋_GB2312" w:hAnsi="仿宋_GB2312" w:eastAsia="仿宋_GB2312" w:cs="仿宋_GB2312"/>
          <w:b/>
          <w:bCs/>
          <w:color w:val="000000"/>
          <w:sz w:val="32"/>
          <w:szCs w:val="32"/>
          <w:highlight w:val="none"/>
        </w:rPr>
        <w:t>不收取</w:t>
      </w:r>
      <w:r>
        <w:rPr>
          <w:rFonts w:hint="eastAsia" w:ascii="仿宋_GB2312" w:hAnsi="仿宋_GB2312" w:eastAsia="仿宋_GB2312" w:cs="仿宋_GB2312"/>
          <w:b/>
          <w:bCs/>
          <w:color w:val="000000"/>
          <w:sz w:val="32"/>
          <w:szCs w:val="32"/>
          <w:highlight w:val="none"/>
          <w:lang w:eastAsia="zh-CN"/>
        </w:rPr>
        <w:t>应答</w:t>
      </w:r>
      <w:r>
        <w:rPr>
          <w:rFonts w:hint="eastAsia" w:ascii="仿宋_GB2312" w:hAnsi="仿宋_GB2312" w:eastAsia="仿宋_GB2312" w:cs="仿宋_GB2312"/>
          <w:b/>
          <w:bCs/>
          <w:color w:val="000000"/>
          <w:sz w:val="32"/>
          <w:szCs w:val="32"/>
          <w:highlight w:val="none"/>
        </w:rPr>
        <w:t>保证金。</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6</w:t>
      </w:r>
      <w:r>
        <w:rPr>
          <w:rFonts w:hint="eastAsia" w:ascii="仿宋_GB2312" w:hAnsi="仿宋_GB2312" w:eastAsia="仿宋_GB2312" w:cs="仿宋_GB2312"/>
          <w:b/>
          <w:bCs/>
          <w:color w:val="000000"/>
          <w:sz w:val="32"/>
          <w:szCs w:val="32"/>
          <w:highlight w:val="none"/>
        </w:rPr>
        <w:t>.接受和拒绝报价的权利</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在发出</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通知书前有权接受和拒绝任何报价，宣布报价无效或拒绝所有报价，并对由此而引起的对</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的影响不承担责任也不解释原因。</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7</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确定成交候选</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b/>
          <w:bCs/>
          <w:color w:val="000000"/>
          <w:sz w:val="32"/>
          <w:szCs w:val="32"/>
          <w:highlight w:val="none"/>
          <w:lang w:eastAsia="zh-CN"/>
        </w:rPr>
        <w:t>原则</w:t>
      </w:r>
    </w:p>
    <w:p>
      <w:pPr>
        <w:pStyle w:val="10"/>
        <w:pageBreakBefore w:val="0"/>
        <w:widowControl w:val="0"/>
        <w:kinsoku/>
        <w:wordWrap/>
        <w:overflowPunct/>
        <w:topLinePunct w:val="0"/>
        <w:autoSpaceDE/>
        <w:autoSpaceDN/>
        <w:bidi w:val="0"/>
        <w:spacing w:after="0" w:afterLines="0" w:line="540" w:lineRule="exact"/>
        <w:ind w:left="0" w:right="0" w:firstLine="48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比选评审</w:t>
      </w:r>
      <w:r>
        <w:rPr>
          <w:rFonts w:hint="eastAsia" w:ascii="仿宋_GB2312" w:hAnsi="仿宋_GB2312" w:eastAsia="仿宋_GB2312" w:cs="仿宋_GB2312"/>
          <w:color w:val="000000"/>
          <w:sz w:val="32"/>
          <w:szCs w:val="32"/>
          <w:highlight w:val="none"/>
        </w:rPr>
        <w:t>小组将严格按照</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通知书的要求和条件进行评审,根据评审方法推荐出一至三人为</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候选</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，并标明排列顺序。</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将确定排名第一的成交候选</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为</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并向其授予合同。</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kern w:val="2"/>
          <w:sz w:val="32"/>
          <w:szCs w:val="32"/>
          <w:highlight w:val="none"/>
          <w:lang w:val="en-US" w:eastAsia="zh-CN"/>
        </w:rPr>
        <w:t>8.</w:t>
      </w:r>
      <w:r>
        <w:rPr>
          <w:rFonts w:hint="default" w:ascii="仿宋_GB2312" w:hAnsi="仿宋_GB2312" w:eastAsia="仿宋_GB2312" w:cs="仿宋_GB2312"/>
          <w:b/>
          <w:bCs/>
          <w:color w:val="000000"/>
          <w:sz w:val="32"/>
          <w:szCs w:val="32"/>
          <w:highlight w:val="none"/>
          <w:lang w:val="en-US" w:eastAsia="zh-CN"/>
        </w:rPr>
        <w:t>成交通知</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8.1</w:t>
      </w:r>
      <w:r>
        <w:rPr>
          <w:color w:val="000000"/>
          <w:highlight w:val="none"/>
        </w:rPr>
        <w:t xml:space="preserve"> </w:t>
      </w:r>
      <w:r>
        <w:rPr>
          <w:rFonts w:hint="eastAsia" w:ascii="仿宋_GB2312" w:hAnsi="仿宋_GB2312" w:eastAsia="仿宋_GB2312" w:cs="仿宋_GB2312"/>
          <w:color w:val="000000"/>
          <w:sz w:val="32"/>
          <w:szCs w:val="32"/>
          <w:highlight w:val="none"/>
        </w:rPr>
        <w:t>由</w:t>
      </w:r>
      <w:r>
        <w:rPr>
          <w:rFonts w:hint="eastAsia" w:ascii="仿宋_GB2312" w:hAnsi="仿宋_GB2312" w:eastAsia="仿宋_GB2312" w:cs="仿宋_GB2312"/>
          <w:color w:val="000000"/>
          <w:sz w:val="32"/>
          <w:szCs w:val="32"/>
          <w:highlight w:val="none"/>
          <w:lang w:eastAsia="zh-CN"/>
        </w:rPr>
        <w:t>比</w:t>
      </w:r>
      <w:r>
        <w:rPr>
          <w:rFonts w:hint="eastAsia" w:ascii="仿宋_GB2312" w:hAnsi="仿宋_GB2312" w:eastAsia="仿宋_GB2312" w:cs="仿宋_GB2312"/>
          <w:b w:val="0"/>
          <w:bCs w:val="0"/>
          <w:color w:val="000000"/>
          <w:sz w:val="32"/>
          <w:szCs w:val="32"/>
          <w:highlight w:val="none"/>
          <w:lang w:eastAsia="zh-CN"/>
        </w:rPr>
        <w:t>选人</w:t>
      </w:r>
      <w:r>
        <w:rPr>
          <w:rFonts w:hint="eastAsia" w:ascii="仿宋_GB2312" w:hAnsi="仿宋_GB2312" w:eastAsia="仿宋_GB2312" w:cs="仿宋_GB2312"/>
          <w:b w:val="0"/>
          <w:bCs w:val="0"/>
          <w:color w:val="000000"/>
          <w:sz w:val="32"/>
          <w:szCs w:val="32"/>
          <w:highlight w:val="none"/>
        </w:rPr>
        <w:t>在</w:t>
      </w:r>
      <w:r>
        <w:rPr>
          <w:rFonts w:hint="eastAsia" w:ascii="仿宋_GB2312" w:hAnsi="仿宋_GB2312" w:eastAsia="仿宋_GB2312" w:cs="仿宋_GB2312"/>
          <w:b w:val="0"/>
          <w:bCs w:val="0"/>
          <w:color w:val="000000"/>
          <w:sz w:val="32"/>
          <w:szCs w:val="32"/>
          <w:highlight w:val="none"/>
          <w:lang w:val="en-US" w:eastAsia="zh-CN"/>
        </w:rPr>
        <w:t>海南文昌发展控股集团有限公司网站和公众号</w:t>
      </w:r>
      <w:r>
        <w:rPr>
          <w:rFonts w:hint="eastAsia" w:ascii="仿宋_GB2312" w:hAnsi="仿宋_GB2312" w:eastAsia="仿宋_GB2312" w:cs="仿宋_GB2312"/>
          <w:b w:val="0"/>
          <w:bCs w:val="0"/>
          <w:color w:val="000000"/>
          <w:sz w:val="32"/>
          <w:szCs w:val="32"/>
          <w:highlight w:val="none"/>
        </w:rPr>
        <w:t>上公布</w:t>
      </w:r>
      <w:r>
        <w:rPr>
          <w:rFonts w:hint="eastAsia" w:ascii="仿宋_GB2312" w:hAnsi="仿宋_GB2312" w:eastAsia="仿宋_GB2312" w:cs="仿宋_GB2312"/>
          <w:color w:val="000000"/>
          <w:sz w:val="32"/>
          <w:szCs w:val="32"/>
          <w:highlight w:val="none"/>
        </w:rPr>
        <w:t>成交结果，</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向</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发送《成交通知书》，但该成交结果的有效性不依赖于未成交的</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是否已经收到该通知</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在收到</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通知书后，应立即以书面形式告知</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8.2</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如属于本应作为无效响应处理或者有关法律法规规章制度规定成交无效情形的，</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依法重新确定</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或者重新开展</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活动。</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9.合同协议书的签署</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9.1 </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在收到</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通知书后30天内，应与</w:t>
      </w:r>
      <w:r>
        <w:rPr>
          <w:rFonts w:hint="eastAsia" w:ascii="仿宋_GB2312" w:hAnsi="仿宋_GB2312" w:eastAsia="仿宋_GB2312" w:cs="仿宋_GB2312"/>
          <w:color w:val="000000"/>
          <w:sz w:val="32"/>
          <w:szCs w:val="32"/>
          <w:highlight w:val="none"/>
          <w:lang w:eastAsia="zh-CN"/>
        </w:rPr>
        <w:t>比选人依据比选通知书</w:t>
      </w:r>
      <w:r>
        <w:rPr>
          <w:rFonts w:hint="eastAsia" w:ascii="仿宋_GB2312" w:hAnsi="仿宋_GB2312" w:eastAsia="仿宋_GB2312" w:cs="仿宋_GB2312"/>
          <w:color w:val="000000"/>
          <w:sz w:val="32"/>
          <w:szCs w:val="32"/>
          <w:highlight w:val="none"/>
        </w:rPr>
        <w:t>签订合同。</w:t>
      </w:r>
    </w:p>
    <w:p>
      <w:pPr>
        <w:pStyle w:val="45"/>
        <w:pageBreakBefore w:val="0"/>
        <w:widowControl w:val="0"/>
        <w:numPr>
          <w:ilvl w:val="1"/>
          <w:numId w:val="0"/>
        </w:numPr>
        <w:tabs>
          <w:tab w:val="left" w:pos="1054"/>
        </w:tabs>
        <w:kinsoku/>
        <w:wordWrap/>
        <w:overflowPunct/>
        <w:topLinePunct w:val="0"/>
        <w:autoSpaceDE/>
        <w:autoSpaceDN/>
        <w:bidi w:val="0"/>
        <w:spacing w:line="540" w:lineRule="exact"/>
        <w:ind w:left="638" w:leftChars="304" w:right="0" w:firstLine="0" w:firstLineChars="0"/>
        <w:jc w:val="left"/>
        <w:textAlignment w:val="auto"/>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w w:val="100"/>
          <w:kern w:val="2"/>
          <w:sz w:val="32"/>
          <w:szCs w:val="32"/>
          <w:highlight w:val="none"/>
          <w:lang w:val="en-US" w:eastAsia="zh-CN" w:bidi="ar-SA"/>
        </w:rPr>
        <w:t>9.2</w:t>
      </w:r>
      <w:r>
        <w:rPr>
          <w:rFonts w:hint="eastAsia" w:ascii="仿宋_GB2312" w:hAnsi="仿宋_GB2312" w:eastAsia="仿宋_GB2312" w:cs="仿宋_GB2312"/>
          <w:color w:val="000000"/>
          <w:spacing w:val="0"/>
          <w:sz w:val="32"/>
          <w:szCs w:val="32"/>
          <w:highlight w:val="none"/>
          <w:lang w:eastAsia="zh-CN"/>
        </w:rPr>
        <w:t>成交人</w:t>
      </w:r>
      <w:r>
        <w:rPr>
          <w:rFonts w:hint="eastAsia" w:ascii="仿宋_GB2312" w:hAnsi="仿宋_GB2312" w:eastAsia="仿宋_GB2312" w:cs="仿宋_GB2312"/>
          <w:color w:val="000000"/>
          <w:spacing w:val="0"/>
          <w:sz w:val="32"/>
          <w:szCs w:val="32"/>
          <w:highlight w:val="none"/>
        </w:rPr>
        <w:t>在收到《成交通知书》后，应在</w:t>
      </w:r>
      <w:r>
        <w:rPr>
          <w:rFonts w:hint="eastAsia" w:ascii="仿宋_GB2312" w:hAnsi="仿宋_GB2312" w:eastAsia="仿宋_GB2312" w:cs="仿宋_GB2312"/>
          <w:color w:val="000000"/>
          <w:spacing w:val="0"/>
          <w:sz w:val="32"/>
          <w:szCs w:val="32"/>
          <w:highlight w:val="none"/>
          <w:lang w:eastAsia="zh-CN"/>
        </w:rPr>
        <w:t>规定</w:t>
      </w:r>
      <w:r>
        <w:rPr>
          <w:rFonts w:hint="eastAsia" w:ascii="仿宋_GB2312" w:hAnsi="仿宋_GB2312" w:eastAsia="仿宋_GB2312" w:cs="仿宋_GB2312"/>
          <w:color w:val="000000"/>
          <w:spacing w:val="0"/>
          <w:sz w:val="32"/>
          <w:szCs w:val="32"/>
          <w:highlight w:val="none"/>
        </w:rPr>
        <w:t>的时间</w:t>
      </w:r>
    </w:p>
    <w:p>
      <w:pPr>
        <w:pStyle w:val="45"/>
        <w:pageBreakBefore w:val="0"/>
        <w:widowControl w:val="0"/>
        <w:numPr>
          <w:ilvl w:val="1"/>
          <w:numId w:val="0"/>
        </w:numPr>
        <w:tabs>
          <w:tab w:val="left" w:pos="1054"/>
        </w:tabs>
        <w:kinsoku/>
        <w:wordWrap/>
        <w:overflowPunct/>
        <w:topLinePunct w:val="0"/>
        <w:autoSpaceDE/>
        <w:autoSpaceDN/>
        <w:bidi w:val="0"/>
        <w:spacing w:line="540" w:lineRule="exact"/>
        <w:ind w:right="0"/>
        <w:jc w:val="left"/>
        <w:textAlignment w:val="auto"/>
        <w:rPr>
          <w:rFonts w:hint="eastAsia" w:ascii="仿宋_GB2312" w:hAnsi="仿宋_GB2312" w:eastAsia="仿宋_GB2312" w:cs="仿宋_GB2312"/>
          <w:color w:val="000000"/>
          <w:spacing w:val="0"/>
          <w:sz w:val="32"/>
          <w:szCs w:val="32"/>
          <w:highlight w:val="none"/>
          <w:lang w:val="en-US"/>
        </w:rPr>
      </w:pPr>
      <w:r>
        <w:rPr>
          <w:rFonts w:hint="eastAsia" w:ascii="仿宋_GB2312" w:hAnsi="仿宋_GB2312" w:eastAsia="仿宋_GB2312" w:cs="仿宋_GB2312"/>
          <w:color w:val="000000"/>
          <w:spacing w:val="0"/>
          <w:sz w:val="32"/>
          <w:szCs w:val="32"/>
          <w:highlight w:val="none"/>
        </w:rPr>
        <w:t>内与</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pacing w:val="0"/>
          <w:sz w:val="32"/>
          <w:szCs w:val="32"/>
          <w:highlight w:val="none"/>
        </w:rPr>
        <w:t>签订合同。由于</w:t>
      </w:r>
      <w:r>
        <w:rPr>
          <w:rFonts w:hint="eastAsia" w:ascii="仿宋_GB2312" w:hAnsi="仿宋_GB2312" w:eastAsia="仿宋_GB2312" w:cs="仿宋_GB2312"/>
          <w:color w:val="000000"/>
          <w:spacing w:val="0"/>
          <w:sz w:val="32"/>
          <w:szCs w:val="32"/>
          <w:highlight w:val="none"/>
          <w:lang w:eastAsia="zh-CN"/>
        </w:rPr>
        <w:t>成交人</w:t>
      </w:r>
      <w:r>
        <w:rPr>
          <w:rFonts w:hint="eastAsia" w:ascii="仿宋_GB2312" w:hAnsi="仿宋_GB2312" w:eastAsia="仿宋_GB2312" w:cs="仿宋_GB2312"/>
          <w:color w:val="000000"/>
          <w:spacing w:val="0"/>
          <w:sz w:val="32"/>
          <w:szCs w:val="32"/>
          <w:highlight w:val="none"/>
        </w:rPr>
        <w:t>的原因逾期未与</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pacing w:val="0"/>
          <w:sz w:val="32"/>
          <w:szCs w:val="32"/>
          <w:highlight w:val="none"/>
        </w:rPr>
        <w:t>签订</w:t>
      </w:r>
      <w:r>
        <w:rPr>
          <w:rFonts w:hint="eastAsia" w:ascii="仿宋_GB2312" w:hAnsi="仿宋_GB2312" w:eastAsia="仿宋_GB2312" w:cs="仿宋_GB2312"/>
          <w:color w:val="000000"/>
          <w:spacing w:val="0"/>
          <w:sz w:val="32"/>
          <w:szCs w:val="32"/>
          <w:highlight w:val="none"/>
          <w:lang w:eastAsia="zh-CN"/>
        </w:rPr>
        <w:t>合同</w:t>
      </w:r>
      <w:r>
        <w:rPr>
          <w:rFonts w:hint="eastAsia" w:ascii="仿宋_GB2312" w:hAnsi="仿宋_GB2312" w:eastAsia="仿宋_GB2312" w:cs="仿宋_GB2312"/>
          <w:color w:val="000000"/>
          <w:spacing w:val="0"/>
          <w:sz w:val="32"/>
          <w:szCs w:val="32"/>
          <w:highlight w:val="none"/>
        </w:rPr>
        <w:t>的，将视为放弃成交，取消其成交资格并将按相关规定进行处理。</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pacing w:val="0"/>
          <w:sz w:val="32"/>
          <w:szCs w:val="32"/>
          <w:highlight w:val="none"/>
          <w:lang w:val="en-US"/>
        </w:rPr>
        <w:t>可以</w:t>
      </w:r>
      <w:r>
        <w:rPr>
          <w:rFonts w:hint="eastAsia" w:ascii="仿宋_GB2312" w:hAnsi="仿宋_GB2312" w:eastAsia="仿宋_GB2312" w:cs="仿宋_GB2312"/>
          <w:color w:val="000000"/>
          <w:spacing w:val="0"/>
          <w:sz w:val="32"/>
          <w:szCs w:val="32"/>
          <w:highlight w:val="none"/>
          <w:lang w:val="en-US" w:eastAsia="zh-CN"/>
        </w:rPr>
        <w:t>按候选顺序，</w:t>
      </w:r>
      <w:r>
        <w:rPr>
          <w:rFonts w:hint="eastAsia" w:ascii="仿宋_GB2312" w:hAnsi="仿宋_GB2312" w:eastAsia="仿宋_GB2312" w:cs="仿宋_GB2312"/>
          <w:color w:val="000000"/>
          <w:spacing w:val="0"/>
          <w:sz w:val="32"/>
          <w:szCs w:val="32"/>
          <w:highlight w:val="none"/>
          <w:lang w:val="en-US"/>
        </w:rPr>
        <w:t>与下一位</w:t>
      </w:r>
      <w:r>
        <w:rPr>
          <w:rFonts w:hint="eastAsia" w:ascii="仿宋_GB2312" w:hAnsi="仿宋_GB2312" w:eastAsia="仿宋_GB2312" w:cs="仿宋_GB2312"/>
          <w:color w:val="000000"/>
          <w:spacing w:val="0"/>
          <w:sz w:val="32"/>
          <w:szCs w:val="32"/>
          <w:highlight w:val="none"/>
          <w:lang w:val="en-US" w:eastAsia="zh-CN"/>
        </w:rPr>
        <w:t>成交</w:t>
      </w:r>
      <w:r>
        <w:rPr>
          <w:rFonts w:hint="eastAsia" w:ascii="仿宋_GB2312" w:hAnsi="仿宋_GB2312" w:eastAsia="仿宋_GB2312" w:cs="仿宋_GB2312"/>
          <w:color w:val="000000"/>
          <w:spacing w:val="0"/>
          <w:sz w:val="32"/>
          <w:szCs w:val="32"/>
          <w:highlight w:val="none"/>
        </w:rPr>
        <w:t>候选</w:t>
      </w:r>
      <w:r>
        <w:rPr>
          <w:rFonts w:hint="eastAsia" w:ascii="仿宋_GB2312" w:hAnsi="仿宋_GB2312" w:eastAsia="仿宋_GB2312" w:cs="仿宋_GB2312"/>
          <w:color w:val="000000"/>
          <w:spacing w:val="0"/>
          <w:sz w:val="32"/>
          <w:szCs w:val="32"/>
          <w:highlight w:val="none"/>
          <w:lang w:eastAsia="zh-CN"/>
        </w:rPr>
        <w:t>人</w:t>
      </w:r>
      <w:r>
        <w:rPr>
          <w:rFonts w:hint="eastAsia" w:ascii="仿宋_GB2312" w:hAnsi="仿宋_GB2312" w:eastAsia="仿宋_GB2312" w:cs="仿宋_GB2312"/>
          <w:color w:val="000000"/>
          <w:spacing w:val="0"/>
          <w:sz w:val="32"/>
          <w:szCs w:val="32"/>
          <w:highlight w:val="none"/>
        </w:rPr>
        <w:t>签订合同</w:t>
      </w:r>
      <w:r>
        <w:rPr>
          <w:rFonts w:hint="eastAsia" w:ascii="仿宋_GB2312" w:hAnsi="仿宋_GB2312" w:eastAsia="仿宋_GB2312" w:cs="仿宋_GB2312"/>
          <w:color w:val="000000"/>
          <w:spacing w:val="0"/>
          <w:sz w:val="32"/>
          <w:szCs w:val="32"/>
          <w:highlight w:val="none"/>
          <w:lang w:val="en-US"/>
        </w:rPr>
        <w:t>。</w:t>
      </w:r>
    </w:p>
    <w:p>
      <w:pPr>
        <w:pStyle w:val="45"/>
        <w:pageBreakBefore w:val="0"/>
        <w:widowControl w:val="0"/>
        <w:numPr>
          <w:ilvl w:val="1"/>
          <w:numId w:val="0"/>
        </w:numPr>
        <w:tabs>
          <w:tab w:val="left" w:pos="1054"/>
        </w:tabs>
        <w:kinsoku/>
        <w:wordWrap/>
        <w:overflowPunct/>
        <w:topLinePunct w:val="0"/>
        <w:autoSpaceDE/>
        <w:autoSpaceDN/>
        <w:bidi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9.3</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pacing w:val="0"/>
          <w:sz w:val="32"/>
          <w:szCs w:val="32"/>
          <w:highlight w:val="none"/>
        </w:rPr>
        <w:t>不得向</w:t>
      </w:r>
      <w:r>
        <w:rPr>
          <w:rFonts w:hint="eastAsia" w:ascii="仿宋_GB2312" w:hAnsi="仿宋_GB2312" w:eastAsia="仿宋_GB2312" w:cs="仿宋_GB2312"/>
          <w:color w:val="000000"/>
          <w:spacing w:val="0"/>
          <w:sz w:val="32"/>
          <w:szCs w:val="32"/>
          <w:highlight w:val="none"/>
          <w:lang w:eastAsia="zh-CN"/>
        </w:rPr>
        <w:t>成交人</w:t>
      </w:r>
      <w:r>
        <w:rPr>
          <w:rFonts w:hint="eastAsia" w:ascii="仿宋_GB2312" w:hAnsi="仿宋_GB2312" w:eastAsia="仿宋_GB2312" w:cs="仿宋_GB2312"/>
          <w:color w:val="000000"/>
          <w:spacing w:val="0"/>
          <w:sz w:val="32"/>
          <w:szCs w:val="32"/>
          <w:highlight w:val="none"/>
        </w:rPr>
        <w:t>提出任何不合理的要求作为签订合同的条件，不得与</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私下订立背离合同实质性内容的任何协议，所签订的合同不得对</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通知书和</w:t>
      </w:r>
      <w:r>
        <w:rPr>
          <w:rFonts w:hint="eastAsia" w:ascii="仿宋_GB2312" w:hAnsi="仿宋_GB2312" w:eastAsia="仿宋_GB2312" w:cs="仿宋_GB2312"/>
          <w:color w:val="000000"/>
          <w:sz w:val="32"/>
          <w:szCs w:val="32"/>
          <w:highlight w:val="none"/>
          <w:lang w:eastAsia="zh-CN"/>
        </w:rPr>
        <w:t>成交人的应答文件</w:t>
      </w:r>
      <w:r>
        <w:rPr>
          <w:rFonts w:hint="eastAsia" w:ascii="仿宋_GB2312" w:hAnsi="仿宋_GB2312" w:eastAsia="仿宋_GB2312" w:cs="仿宋_GB2312"/>
          <w:color w:val="000000"/>
          <w:sz w:val="32"/>
          <w:szCs w:val="32"/>
          <w:highlight w:val="none"/>
        </w:rPr>
        <w:t>作实质性修改。</w:t>
      </w:r>
    </w:p>
    <w:p>
      <w:pPr>
        <w:pStyle w:val="45"/>
        <w:pageBreakBefore w:val="0"/>
        <w:widowControl w:val="0"/>
        <w:numPr>
          <w:ilvl w:val="0"/>
          <w:numId w:val="0"/>
        </w:numPr>
        <w:tabs>
          <w:tab w:val="left" w:pos="1054"/>
        </w:tabs>
        <w:kinsoku/>
        <w:wordWrap/>
        <w:overflowPunct/>
        <w:topLinePunct w:val="0"/>
        <w:autoSpaceDE/>
        <w:autoSpaceDN/>
        <w:bidi w:val="0"/>
        <w:spacing w:line="540" w:lineRule="exact"/>
        <w:ind w:left="0" w:right="0"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9.4</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kern w:val="2"/>
          <w:sz w:val="32"/>
          <w:szCs w:val="32"/>
          <w:highlight w:val="none"/>
          <w:lang w:val="en-US" w:eastAsia="zh-CN" w:bidi="ar-SA"/>
        </w:rPr>
        <w:t>成交及签订合同后，不得擅自转包。</w:t>
      </w:r>
    </w:p>
    <w:p>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10.纪律与监督</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10.1</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在公开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的过程中严禁互相串通、结盟，损害</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的公正性和竞争性，或以任何方式影响其他</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参与</w:t>
      </w:r>
      <w:r>
        <w:rPr>
          <w:rFonts w:hint="eastAsia" w:ascii="仿宋_GB2312" w:hAnsi="仿宋_GB2312" w:eastAsia="仿宋_GB2312" w:cs="仿宋_GB2312"/>
          <w:color w:val="000000"/>
          <w:sz w:val="32"/>
          <w:szCs w:val="32"/>
          <w:highlight w:val="none"/>
          <w:lang w:eastAsia="zh-CN"/>
        </w:rPr>
        <w:t>比选活动</w:t>
      </w:r>
      <w:r>
        <w:rPr>
          <w:rFonts w:hint="eastAsia" w:ascii="仿宋_GB2312" w:hAnsi="仿宋_GB2312" w:eastAsia="仿宋_GB2312" w:cs="仿宋_GB2312"/>
          <w:color w:val="000000"/>
          <w:sz w:val="32"/>
          <w:szCs w:val="32"/>
          <w:highlight w:val="none"/>
        </w:rPr>
        <w:t>。</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10.2如发现</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有上述不正当竞争行为，将取消其公开</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资格或</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资格。</w:t>
      </w:r>
    </w:p>
    <w:p>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10.3 监督机构：</w:t>
      </w:r>
      <w:r>
        <w:rPr>
          <w:rFonts w:hint="eastAsia" w:ascii="仿宋_GB2312" w:hAnsi="仿宋_GB2312" w:eastAsia="仿宋_GB2312" w:cs="仿宋_GB2312"/>
          <w:color w:val="auto"/>
          <w:sz w:val="32"/>
          <w:szCs w:val="32"/>
          <w:highlight w:val="none"/>
          <w:lang w:val="en-US" w:eastAsia="zh-CN"/>
        </w:rPr>
        <w:t>海南文昌发展控股集团有限公司纪检监察室</w:t>
      </w:r>
      <w:r>
        <w:rPr>
          <w:rFonts w:hint="eastAsia" w:ascii="仿宋_GB2312" w:hAnsi="仿宋_GB2312" w:eastAsia="仿宋_GB2312" w:cs="仿宋_GB2312"/>
          <w:color w:val="auto"/>
          <w:sz w:val="32"/>
          <w:szCs w:val="32"/>
          <w:highlight w:val="none"/>
        </w:rPr>
        <w:t>。</w:t>
      </w:r>
    </w:p>
    <w:p>
      <w:pPr>
        <w:topLinePunct w:val="0"/>
        <w:adjustRightInd w:val="0"/>
        <w:snapToGrid w:val="0"/>
        <w:spacing w:line="540" w:lineRule="exact"/>
        <w:ind w:left="0" w:firstLine="640" w:firstLineChars="200"/>
        <w:jc w:val="left"/>
        <w:rPr>
          <w:rFonts w:hint="eastAsia"/>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仿宋_GB2312" w:hAnsi="仿宋_GB2312" w:eastAsia="仿宋_GB2312" w:cs="仿宋_GB2312"/>
          <w:color w:val="000000"/>
          <w:kern w:val="2"/>
          <w:sz w:val="32"/>
          <w:szCs w:val="32"/>
          <w:highlight w:val="none"/>
          <w:lang w:val="en-US" w:eastAsia="zh-CN" w:bidi="ar-SA"/>
        </w:rPr>
        <w:t>10.4 本次比选公告内容最终解释权归属</w:t>
      </w:r>
      <w:r>
        <w:rPr>
          <w:rFonts w:hint="eastAsia" w:ascii="仿宋_GB2312" w:hAnsi="仿宋_GB2312" w:eastAsia="仿宋_GB2312" w:cs="仿宋_GB2312"/>
          <w:color w:val="000000"/>
          <w:sz w:val="32"/>
          <w:szCs w:val="32"/>
          <w:highlight w:val="none"/>
          <w:lang w:val="en-US" w:eastAsia="zh-CN"/>
        </w:rPr>
        <w:t>海南文昌发展控股集团有限公司</w:t>
      </w:r>
      <w:r>
        <w:rPr>
          <w:rFonts w:hint="eastAsia" w:ascii="仿宋_GB2312" w:hAnsi="仿宋_GB2312" w:eastAsia="仿宋_GB2312" w:cs="仿宋_GB2312"/>
          <w:color w:val="000000"/>
          <w:kern w:val="2"/>
          <w:sz w:val="32"/>
          <w:szCs w:val="32"/>
          <w:highlight w:val="none"/>
          <w:lang w:val="en-US" w:eastAsia="zh-CN" w:bidi="ar-SA"/>
        </w:rPr>
        <w:t>。</w:t>
      </w:r>
    </w:p>
    <w:p>
      <w:pPr>
        <w:spacing w:line="480" w:lineRule="exact"/>
        <w:jc w:val="center"/>
        <w:rPr>
          <w:rFonts w:hint="eastAsia" w:ascii="方正小标宋简体" w:hAnsi="方正小标宋简体" w:eastAsia="方正小标宋简体" w:cs="方正小标宋简体"/>
          <w:color w:val="000000"/>
          <w:sz w:val="44"/>
          <w:szCs w:val="44"/>
          <w:highlight w:val="none"/>
          <w:lang w:eastAsia="zh-CN"/>
        </w:rPr>
      </w:pPr>
      <w:bookmarkStart w:id="10" w:name="_Toc10070"/>
    </w:p>
    <w:p>
      <w:pPr>
        <w:spacing w:line="480" w:lineRule="exact"/>
        <w:jc w:val="center"/>
        <w:rPr>
          <w:rFonts w:hint="eastAsia" w:ascii="方正小标宋简体" w:hAnsi="方正小标宋简体" w:eastAsia="方正小标宋简体" w:cs="方正小标宋简体"/>
          <w:color w:val="000000"/>
          <w:sz w:val="44"/>
          <w:szCs w:val="44"/>
          <w:highlight w:val="none"/>
          <w:lang w:eastAsia="zh-CN"/>
        </w:rPr>
      </w:pPr>
    </w:p>
    <w:p>
      <w:pPr>
        <w:spacing w:line="560" w:lineRule="exact"/>
        <w:jc w:val="center"/>
        <w:rPr>
          <w:rFonts w:hint="eastAsia" w:ascii="宋体" w:hAnsi="宋体" w:cs="宋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第四章</w:t>
      </w:r>
      <w:r>
        <w:rPr>
          <w:rFonts w:hint="eastAsia" w:ascii="方正小标宋简体" w:hAnsi="方正小标宋简体" w:eastAsia="方正小标宋简体" w:cs="方正小标宋简体"/>
          <w:color w:val="000000"/>
          <w:sz w:val="44"/>
          <w:szCs w:val="44"/>
          <w:highlight w:val="none"/>
          <w:lang w:val="en-US" w:eastAsia="zh-CN"/>
        </w:rPr>
        <w:t xml:space="preserve"> 合同条款及格式</w:t>
      </w:r>
      <w:r>
        <w:rPr>
          <w:rFonts w:hint="eastAsia" w:ascii="方正小标宋简体" w:hAnsi="方正小标宋简体" w:eastAsia="方正小标宋简体" w:cs="方正小标宋简体"/>
          <w:color w:val="000000"/>
          <w:sz w:val="44"/>
          <w:szCs w:val="44"/>
          <w:highlight w:val="none"/>
        </w:rPr>
        <w:tab/>
      </w:r>
    </w:p>
    <w:p>
      <w:pPr>
        <w:spacing w:line="560" w:lineRule="exact"/>
        <w:jc w:val="center"/>
        <w:rPr>
          <w:rFonts w:hint="eastAsia" w:ascii="宋体" w:hAnsi="宋体" w:cs="宋体"/>
          <w:color w:val="000000"/>
          <w:sz w:val="44"/>
          <w:szCs w:val="44"/>
          <w:highlight w:val="none"/>
        </w:rPr>
      </w:pPr>
    </w:p>
    <w:p>
      <w:pPr>
        <w:jc w:val="center"/>
        <w:rPr>
          <w:rFonts w:hint="eastAsia" w:eastAsia="华文中宋"/>
          <w:b/>
          <w:color w:val="auto"/>
          <w:sz w:val="52"/>
          <w:szCs w:val="52"/>
          <w:highlight w:val="none"/>
          <w:lang w:eastAsia="zh-CN"/>
        </w:rPr>
      </w:pPr>
      <w:r>
        <w:rPr>
          <w:rFonts w:eastAsia="华文中宋"/>
          <w:b/>
          <w:color w:val="auto"/>
          <w:sz w:val="72"/>
          <w:szCs w:val="52"/>
          <w:highlight w:val="none"/>
        </w:rPr>
        <w:t>建设工程施工合同</w:t>
      </w: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jc w:val="center"/>
        <w:rPr>
          <w:rFonts w:eastAsia="楷体_GB2312"/>
          <w:b/>
          <w:color w:val="auto"/>
          <w:sz w:val="72"/>
          <w:szCs w:val="72"/>
          <w:highlight w:val="none"/>
        </w:rPr>
      </w:pPr>
    </w:p>
    <w:p>
      <w:pPr>
        <w:jc w:val="center"/>
        <w:rPr>
          <w:rFonts w:eastAsia="黑体"/>
          <w:b/>
          <w:color w:val="auto"/>
          <w:sz w:val="52"/>
          <w:szCs w:val="52"/>
          <w:highlight w:val="none"/>
        </w:rPr>
      </w:pPr>
    </w:p>
    <w:p>
      <w:pPr>
        <w:rPr>
          <w:b/>
          <w:color w:val="auto"/>
          <w:sz w:val="28"/>
          <w:szCs w:val="28"/>
          <w:highlight w:val="none"/>
        </w:rPr>
      </w:pPr>
    </w:p>
    <w:p>
      <w:pPr>
        <w:rPr>
          <w:b/>
          <w:color w:val="auto"/>
          <w:sz w:val="28"/>
          <w:szCs w:val="28"/>
          <w:highlight w:val="none"/>
        </w:rPr>
      </w:pPr>
    </w:p>
    <w:p>
      <w:pPr>
        <w:pStyle w:val="10"/>
        <w:rPr>
          <w:b/>
          <w:color w:val="auto"/>
          <w:sz w:val="28"/>
          <w:szCs w:val="28"/>
          <w:highlight w:val="none"/>
        </w:rPr>
      </w:pPr>
    </w:p>
    <w:p>
      <w:pPr>
        <w:rPr>
          <w:b/>
          <w:color w:val="auto"/>
          <w:sz w:val="28"/>
          <w:szCs w:val="28"/>
          <w:highlight w:val="none"/>
        </w:rPr>
      </w:pPr>
    </w:p>
    <w:p>
      <w:pPr>
        <w:pStyle w:val="10"/>
        <w:rPr>
          <w:b/>
          <w:color w:val="auto"/>
          <w:sz w:val="28"/>
          <w:szCs w:val="28"/>
          <w:highlight w:val="none"/>
        </w:rPr>
      </w:pPr>
    </w:p>
    <w:p>
      <w:pPr>
        <w:rPr>
          <w:b/>
          <w:color w:val="auto"/>
          <w:sz w:val="28"/>
          <w:szCs w:val="28"/>
          <w:highlight w:val="none"/>
        </w:rPr>
      </w:pPr>
    </w:p>
    <w:p>
      <w:pPr>
        <w:pStyle w:val="10"/>
        <w:rPr>
          <w:color w:val="auto"/>
          <w:highlight w:val="none"/>
        </w:rPr>
      </w:pPr>
    </w:p>
    <w:p>
      <w:pPr>
        <w:rPr>
          <w:b/>
          <w:color w:val="auto"/>
          <w:sz w:val="28"/>
          <w:szCs w:val="28"/>
          <w:highlight w:val="none"/>
        </w:rPr>
      </w:pPr>
    </w:p>
    <w:p>
      <w:pPr>
        <w:rPr>
          <w:b/>
          <w:color w:val="auto"/>
          <w:sz w:val="28"/>
          <w:szCs w:val="28"/>
          <w:highlight w:val="none"/>
        </w:rPr>
      </w:pPr>
    </w:p>
    <w:p>
      <w:pPr>
        <w:ind w:right="2719" w:rightChars="1295" w:firstLine="2738" w:firstLineChars="1304"/>
        <w:jc w:val="distribute"/>
        <w:rPr>
          <w:b/>
          <w:color w:val="auto"/>
          <w:sz w:val="32"/>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10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文本框 109"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zS1x2AAAAAkBAAAPAAAAAAAAAAEAIAAAACIAAABkcnMvZG93bnJldi54bWxQSwECFAAUAAAACACH&#10;TuJAdzLchesBAADAAwAADgAAAAAAAAABACAAAAAnAQAAZHJzL2Uyb0RvYy54bWxQSwUGAAAAAAYA&#10;BgBZAQAAhAU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b/>
          <w:color w:val="auto"/>
          <w:sz w:val="32"/>
          <w:szCs w:val="28"/>
          <w:highlight w:val="none"/>
        </w:rPr>
        <w:t>住房城乡建设部</w:t>
      </w:r>
    </w:p>
    <w:p>
      <w:pPr>
        <w:ind w:right="2719" w:rightChars="1295" w:firstLine="2750" w:firstLineChars="856"/>
        <w:jc w:val="distribute"/>
        <w:rPr>
          <w:rFonts w:ascii="仿宋_GB2312" w:eastAsia="仿宋_GB2312"/>
          <w:color w:val="auto"/>
          <w:sz w:val="30"/>
          <w:szCs w:val="30"/>
          <w:highlight w:val="none"/>
        </w:rPr>
        <w:sectPr>
          <w:pgSz w:w="11906" w:h="16838"/>
          <w:pgMar w:top="1418" w:right="1555" w:bottom="1418" w:left="1531" w:header="851" w:footer="992" w:gutter="0"/>
          <w:pgNumType w:start="0"/>
          <w:cols w:space="720" w:num="1"/>
          <w:titlePg/>
          <w:docGrid w:type="lines" w:linePitch="312" w:charSpace="0"/>
        </w:sectPr>
      </w:pPr>
      <w:r>
        <w:rPr>
          <w:b/>
          <w:color w:val="auto"/>
          <w:sz w:val="32"/>
          <w:szCs w:val="28"/>
          <w:highlight w:val="none"/>
        </w:rPr>
        <w:t>国家工商行政管理总局</w:t>
      </w:r>
    </w:p>
    <w:p>
      <w:pPr>
        <w:pStyle w:val="5"/>
        <w:jc w:val="center"/>
        <w:rPr>
          <w:rFonts w:eastAsia="华文中宋"/>
          <w:b w:val="0"/>
          <w:color w:val="auto"/>
          <w:sz w:val="44"/>
          <w:szCs w:val="44"/>
          <w:highlight w:val="none"/>
        </w:rPr>
      </w:pPr>
      <w:bookmarkStart w:id="11" w:name="_Toc351203480"/>
      <w:bookmarkStart w:id="12" w:name="_Toc17690"/>
      <w:bookmarkStart w:id="13" w:name="_Toc7842"/>
      <w:bookmarkStart w:id="14" w:name="_Toc296890982"/>
      <w:bookmarkStart w:id="15" w:name="_Toc296503025"/>
      <w:r>
        <w:rPr>
          <w:rFonts w:ascii="华文中宋" w:hAnsi="华文中宋" w:eastAsia="华文中宋"/>
          <w:color w:val="auto"/>
          <w:sz w:val="44"/>
          <w:szCs w:val="44"/>
          <w:highlight w:val="none"/>
        </w:rPr>
        <w:t>第一部分 合同协议书</w:t>
      </w:r>
      <w:bookmarkEnd w:id="11"/>
      <w:bookmarkEnd w:id="12"/>
      <w:bookmarkEnd w:id="13"/>
      <w:bookmarkEnd w:id="14"/>
      <w:bookmarkEnd w:id="15"/>
    </w:p>
    <w:p>
      <w:pPr>
        <w:spacing w:line="360" w:lineRule="auto"/>
        <w:rPr>
          <w:rFonts w:hint="eastAsia" w:ascii="仿宋_GB2312" w:hAnsi="仿宋_GB2312" w:eastAsia="仿宋_GB2312" w:cs="仿宋_GB2312"/>
          <w:b w:val="0"/>
          <w:color w:val="auto"/>
          <w:sz w:val="30"/>
          <w:szCs w:val="30"/>
          <w:highlight w:val="none"/>
          <w:u w:val="none"/>
        </w:rPr>
      </w:pPr>
      <w:r>
        <w:rPr>
          <w:rFonts w:eastAsia="仿宋_GB2312"/>
          <w:b/>
          <w:color w:val="auto"/>
          <w:sz w:val="30"/>
          <w:szCs w:val="30"/>
          <w:highlight w:val="none"/>
        </w:rPr>
        <w:t>发包人（全称）：</w:t>
      </w:r>
      <w:r>
        <w:rPr>
          <w:rFonts w:hint="eastAsia" w:ascii="宋体" w:hAnsi="宋体"/>
          <w:b/>
          <w:i w:val="0"/>
          <w:caps w:val="0"/>
          <w:color w:val="000000"/>
          <w:spacing w:val="0"/>
          <w:w w:val="100"/>
          <w:sz w:val="30"/>
          <w:szCs w:val="30"/>
          <w:u w:val="single"/>
          <w:lang w:val="en-US" w:eastAsia="zh-CN"/>
        </w:rPr>
        <w:t>海南文昌航天文化旅游发展</w:t>
      </w:r>
      <w:r>
        <w:rPr>
          <w:rFonts w:hint="eastAsia" w:ascii="宋体" w:hAnsi="宋体" w:eastAsia="宋体" w:cs="Times New Roman"/>
          <w:b/>
          <w:color w:val="000000"/>
          <w:sz w:val="30"/>
          <w:szCs w:val="30"/>
          <w:highlight w:val="none"/>
          <w:u w:val="single"/>
          <w:lang w:val="en-US" w:eastAsia="zh-CN"/>
        </w:rPr>
        <w:t>有限公司</w:t>
      </w:r>
      <w:r>
        <w:rPr>
          <w:rFonts w:hint="eastAsia" w:ascii="仿宋_GB2312" w:hAnsi="仿宋_GB2312" w:eastAsia="仿宋_GB2312" w:cs="仿宋_GB2312"/>
          <w:b w:val="0"/>
          <w:color w:val="auto"/>
          <w:sz w:val="30"/>
          <w:szCs w:val="30"/>
          <w:highlight w:val="none"/>
          <w:u w:val="none"/>
          <w:lang w:val="en-US" w:eastAsia="zh-CN"/>
        </w:rPr>
        <w:t xml:space="preserve"> </w:t>
      </w:r>
      <w:r>
        <w:rPr>
          <w:rFonts w:hint="eastAsia" w:ascii="仿宋_GB2312" w:hAnsi="仿宋_GB2312" w:eastAsia="仿宋_GB2312" w:cs="仿宋_GB2312"/>
          <w:b w:val="0"/>
          <w:color w:val="auto"/>
          <w:sz w:val="30"/>
          <w:szCs w:val="30"/>
          <w:highlight w:val="none"/>
          <w:u w:val="none"/>
        </w:rPr>
        <w:t xml:space="preserve"> </w:t>
      </w:r>
    </w:p>
    <w:p>
      <w:pPr>
        <w:spacing w:line="360" w:lineRule="auto"/>
        <w:rPr>
          <w:rFonts w:hint="eastAsia" w:eastAsia="仿宋_GB2312"/>
          <w:b/>
          <w:color w:val="auto"/>
          <w:sz w:val="30"/>
          <w:szCs w:val="30"/>
          <w:highlight w:val="none"/>
          <w:u w:val="single"/>
          <w:lang w:eastAsia="zh-CN"/>
        </w:rPr>
      </w:pPr>
      <w:r>
        <w:rPr>
          <w:rFonts w:eastAsia="仿宋_GB2312"/>
          <w:b/>
          <w:color w:val="auto"/>
          <w:sz w:val="30"/>
          <w:szCs w:val="30"/>
          <w:highlight w:val="none"/>
        </w:rPr>
        <w:t>承包人（全称）：</w:t>
      </w:r>
      <w:r>
        <w:rPr>
          <w:rFonts w:hint="eastAsia" w:eastAsia="仿宋_GB2312"/>
          <w:b w:val="0"/>
          <w:bCs/>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w:t>
      </w:r>
      <w:r>
        <w:rPr>
          <w:rFonts w:hint="eastAsia" w:eastAsia="仿宋_GB2312"/>
          <w:b/>
          <w:color w:val="auto"/>
          <w:sz w:val="30"/>
          <w:szCs w:val="30"/>
          <w:highlight w:val="none"/>
          <w:lang w:val="en-US" w:eastAsia="zh-CN"/>
        </w:rPr>
        <w:t xml:space="preserve"> </w:t>
      </w:r>
    </w:p>
    <w:p>
      <w:pPr>
        <w:spacing w:line="48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根据《</w:t>
      </w:r>
      <w:r>
        <w:rPr>
          <w:rFonts w:ascii="Times New Roman" w:hAnsi="Times New Roman" w:eastAsia="仿宋_GB2312"/>
          <w:color w:val="auto"/>
          <w:sz w:val="30"/>
          <w:szCs w:val="30"/>
          <w:highlight w:val="none"/>
        </w:rPr>
        <w:t>中华人民共和国</w:t>
      </w:r>
      <w:r>
        <w:rPr>
          <w:rFonts w:hint="eastAsia" w:ascii="Times New Roman" w:hAnsi="Times New Roman" w:eastAsia="仿宋_GB2312"/>
          <w:color w:val="auto"/>
          <w:sz w:val="30"/>
          <w:szCs w:val="30"/>
          <w:highlight w:val="none"/>
          <w:lang w:eastAsia="zh-CN"/>
        </w:rPr>
        <w:t>民法典</w:t>
      </w:r>
      <w:r>
        <w:rPr>
          <w:rFonts w:eastAsia="仿宋_GB2312"/>
          <w:color w:val="auto"/>
          <w:sz w:val="30"/>
          <w:szCs w:val="30"/>
          <w:highlight w:val="none"/>
        </w:rPr>
        <w:t>》、《中华人民共和国建筑法》及有关法律规定，遵循平等、自愿、公平和诚实信用的原则，双方就</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 w:hAnsi="仿宋" w:eastAsia="仿宋" w:cs="仿宋"/>
          <w:b w:val="0"/>
          <w:bCs w:val="0"/>
          <w:color w:val="auto"/>
          <w:sz w:val="30"/>
          <w:szCs w:val="30"/>
          <w:u w:val="single"/>
        </w:rPr>
        <w:t>文</w:t>
      </w:r>
      <w:r>
        <w:rPr>
          <w:rFonts w:hint="eastAsia" w:ascii="仿宋" w:hAnsi="仿宋" w:eastAsia="仿宋" w:cs="仿宋"/>
          <w:b w:val="0"/>
          <w:bCs w:val="0"/>
          <w:color w:val="auto"/>
          <w:sz w:val="30"/>
          <w:szCs w:val="30"/>
          <w:u w:val="single"/>
          <w:lang w:eastAsia="zh-CN"/>
        </w:rPr>
        <w:t>府新城·观海居小区消防设施维修</w:t>
      </w:r>
      <w:r>
        <w:rPr>
          <w:rFonts w:hint="eastAsia" w:ascii="仿宋_GB2312" w:hAnsi="仿宋_GB2312" w:eastAsia="仿宋_GB2312" w:cs="仿宋_GB2312"/>
          <w:bCs/>
          <w:color w:val="auto"/>
          <w:sz w:val="30"/>
          <w:szCs w:val="30"/>
          <w:highlight w:val="none"/>
          <w:u w:val="single"/>
          <w:lang w:val="en-US" w:eastAsia="zh-CN"/>
        </w:rPr>
        <w:t>工程</w:t>
      </w:r>
      <w:r>
        <w:rPr>
          <w:rFonts w:eastAsia="仿宋_GB2312"/>
          <w:color w:val="auto"/>
          <w:sz w:val="30"/>
          <w:szCs w:val="30"/>
          <w:highlight w:val="none"/>
        </w:rPr>
        <w:t>施工及有关事项协商一致</w:t>
      </w:r>
      <w:r>
        <w:rPr>
          <w:rFonts w:hint="eastAsia" w:eastAsia="仿宋_GB2312"/>
          <w:color w:val="auto"/>
          <w:sz w:val="30"/>
          <w:szCs w:val="30"/>
          <w:highlight w:val="none"/>
        </w:rPr>
        <w:t>，</w:t>
      </w:r>
      <w:r>
        <w:rPr>
          <w:rFonts w:eastAsia="仿宋_GB2312"/>
          <w:color w:val="auto"/>
          <w:sz w:val="30"/>
          <w:szCs w:val="30"/>
          <w:highlight w:val="none"/>
        </w:rPr>
        <w:t>共同达成如下协议：</w:t>
      </w:r>
    </w:p>
    <w:p>
      <w:pPr>
        <w:pStyle w:val="6"/>
        <w:spacing w:before="120" w:after="120" w:line="480" w:lineRule="exact"/>
        <w:rPr>
          <w:rFonts w:ascii="Times New Roman" w:hAnsi="Times New Roman" w:eastAsia="黑体"/>
          <w:bCs w:val="0"/>
          <w:color w:val="auto"/>
          <w:sz w:val="30"/>
          <w:szCs w:val="30"/>
          <w:highlight w:val="none"/>
        </w:rPr>
      </w:pPr>
      <w:r>
        <w:rPr>
          <w:rFonts w:ascii="Times New Roman" w:hAnsi="Times New Roman" w:eastAsia="黑体"/>
          <w:bCs w:val="0"/>
          <w:color w:val="auto"/>
          <w:sz w:val="30"/>
          <w:szCs w:val="30"/>
          <w:highlight w:val="none"/>
        </w:rPr>
        <w:t xml:space="preserve">   </w:t>
      </w:r>
      <w:r>
        <w:rPr>
          <w:rFonts w:ascii="Times New Roman" w:hAnsi="Times New Roman" w:eastAsia="黑体"/>
          <w:b w:val="0"/>
          <w:color w:val="auto"/>
          <w:sz w:val="30"/>
          <w:szCs w:val="30"/>
          <w:highlight w:val="none"/>
        </w:rPr>
        <w:t xml:space="preserve"> </w:t>
      </w:r>
      <w:bookmarkStart w:id="16" w:name="_Toc28995"/>
      <w:bookmarkStart w:id="17" w:name="_Toc351203481"/>
      <w:bookmarkStart w:id="18" w:name="_Toc9596"/>
      <w:r>
        <w:rPr>
          <w:rFonts w:ascii="Times New Roman" w:hAnsi="Times New Roman" w:eastAsia="黑体"/>
          <w:b w:val="0"/>
          <w:color w:val="auto"/>
          <w:sz w:val="30"/>
          <w:szCs w:val="30"/>
          <w:highlight w:val="none"/>
        </w:rPr>
        <w:t>一、工程概况</w:t>
      </w:r>
      <w:bookmarkEnd w:id="16"/>
      <w:bookmarkEnd w:id="17"/>
      <w:bookmarkEnd w:id="18"/>
    </w:p>
    <w:p>
      <w:pPr>
        <w:spacing w:line="480" w:lineRule="exact"/>
        <w:ind w:firstLine="588" w:firstLineChars="196"/>
        <w:jc w:val="left"/>
        <w:rPr>
          <w:rFonts w:hint="eastAsia" w:ascii="仿宋_GB2312" w:hAnsi="仿宋_GB2312" w:eastAsia="仿宋_GB2312" w:cs="仿宋_GB2312"/>
          <w:color w:val="auto"/>
          <w:sz w:val="30"/>
          <w:szCs w:val="30"/>
          <w:highlight w:val="none"/>
          <w:u w:val="single"/>
          <w:lang w:eastAsia="zh-CN"/>
        </w:rPr>
      </w:pPr>
      <w:r>
        <w:rPr>
          <w:rFonts w:eastAsia="仿宋_GB2312"/>
          <w:bCs/>
          <w:color w:val="auto"/>
          <w:sz w:val="30"/>
          <w:szCs w:val="30"/>
          <w:highlight w:val="none"/>
        </w:rPr>
        <w:t>1.工程名称</w:t>
      </w:r>
      <w:r>
        <w:rPr>
          <w:rFonts w:eastAsia="仿宋_GB2312"/>
          <w:color w:val="auto"/>
          <w:sz w:val="30"/>
          <w:szCs w:val="30"/>
          <w:highlight w:val="none"/>
        </w:rPr>
        <w:t>：</w:t>
      </w:r>
      <w:r>
        <w:rPr>
          <w:rFonts w:hint="eastAsia" w:ascii="仿宋" w:hAnsi="仿宋" w:eastAsia="仿宋" w:cs="仿宋"/>
          <w:b w:val="0"/>
          <w:bCs w:val="0"/>
          <w:color w:val="auto"/>
          <w:sz w:val="30"/>
          <w:szCs w:val="30"/>
          <w:u w:val="single"/>
        </w:rPr>
        <w:t>文</w:t>
      </w:r>
      <w:r>
        <w:rPr>
          <w:rFonts w:hint="eastAsia" w:ascii="仿宋" w:hAnsi="仿宋" w:eastAsia="仿宋" w:cs="仿宋"/>
          <w:b w:val="0"/>
          <w:bCs w:val="0"/>
          <w:color w:val="auto"/>
          <w:sz w:val="30"/>
          <w:szCs w:val="30"/>
          <w:u w:val="single"/>
          <w:lang w:eastAsia="zh-CN"/>
        </w:rPr>
        <w:t>府新城·观海居小区消防设施维修</w:t>
      </w:r>
      <w:r>
        <w:rPr>
          <w:rFonts w:hint="eastAsia" w:eastAsia="仿宋_GB2312"/>
          <w:color w:val="auto"/>
          <w:sz w:val="30"/>
          <w:szCs w:val="30"/>
          <w:highlight w:val="none"/>
          <w:u w:val="single"/>
        </w:rPr>
        <w:t>工程</w:t>
      </w:r>
    </w:p>
    <w:p>
      <w:pPr>
        <w:spacing w:line="480" w:lineRule="exact"/>
        <w:ind w:firstLine="588" w:firstLineChars="196"/>
        <w:rPr>
          <w:rFonts w:eastAsia="仿宋_GB2312"/>
          <w:bCs/>
          <w:color w:val="auto"/>
          <w:sz w:val="30"/>
          <w:szCs w:val="30"/>
          <w:highlight w:val="none"/>
        </w:rPr>
      </w:pPr>
      <w:r>
        <w:rPr>
          <w:rFonts w:eastAsia="仿宋_GB2312"/>
          <w:bCs/>
          <w:color w:val="auto"/>
          <w:sz w:val="30"/>
          <w:szCs w:val="30"/>
          <w:highlight w:val="none"/>
        </w:rPr>
        <w:t>2.工程地点：</w:t>
      </w:r>
      <w:r>
        <w:rPr>
          <w:rFonts w:hint="eastAsia" w:ascii="仿宋_GB2312" w:hAnsi="仿宋_GB2312" w:eastAsia="仿宋_GB2312" w:cs="仿宋_GB2312"/>
          <w:color w:val="auto"/>
          <w:sz w:val="30"/>
          <w:szCs w:val="30"/>
          <w:highlight w:val="none"/>
          <w:u w:val="single"/>
          <w:lang w:eastAsia="zh-CN"/>
        </w:rPr>
        <w:t>海南省文昌市</w:t>
      </w:r>
      <w:r>
        <w:rPr>
          <w:rFonts w:hint="eastAsia" w:ascii="仿宋" w:hAnsi="仿宋" w:eastAsia="仿宋" w:cs="仿宋"/>
          <w:color w:val="000000"/>
          <w:sz w:val="28"/>
          <w:szCs w:val="28"/>
          <w:u w:val="single"/>
        </w:rPr>
        <w:t>文城镇</w:t>
      </w:r>
      <w:r>
        <w:rPr>
          <w:rFonts w:hint="eastAsia" w:ascii="仿宋" w:hAnsi="仿宋" w:eastAsia="仿宋" w:cs="仿宋"/>
          <w:color w:val="000000"/>
          <w:sz w:val="28"/>
          <w:szCs w:val="28"/>
          <w:u w:val="single"/>
          <w:lang w:eastAsia="zh-CN"/>
        </w:rPr>
        <w:t>文府北路</w:t>
      </w:r>
      <w:r>
        <w:rPr>
          <w:rFonts w:hint="eastAsia" w:ascii="仿宋" w:hAnsi="仿宋" w:eastAsia="仿宋" w:cs="仿宋"/>
          <w:b w:val="0"/>
          <w:bCs w:val="0"/>
          <w:color w:val="auto"/>
          <w:sz w:val="28"/>
          <w:szCs w:val="28"/>
          <w:u w:val="single"/>
        </w:rPr>
        <w:t>文</w:t>
      </w:r>
      <w:r>
        <w:rPr>
          <w:rFonts w:hint="eastAsia" w:ascii="仿宋" w:hAnsi="仿宋" w:eastAsia="仿宋" w:cs="仿宋"/>
          <w:b w:val="0"/>
          <w:bCs w:val="0"/>
          <w:color w:val="auto"/>
          <w:sz w:val="28"/>
          <w:szCs w:val="28"/>
          <w:u w:val="single"/>
          <w:lang w:eastAsia="zh-CN"/>
        </w:rPr>
        <w:t>府新城·观海居小区</w:t>
      </w:r>
      <w:r>
        <w:rPr>
          <w:rFonts w:eastAsia="仿宋_GB2312"/>
          <w:color w:val="auto"/>
          <w:sz w:val="30"/>
          <w:szCs w:val="30"/>
          <w:highlight w:val="none"/>
        </w:rPr>
        <w:t>。</w:t>
      </w:r>
    </w:p>
    <w:p>
      <w:pPr>
        <w:spacing w:line="480" w:lineRule="exact"/>
        <w:ind w:firstLine="588" w:firstLineChars="196"/>
        <w:rPr>
          <w:rFonts w:eastAsia="仿宋_GB2312"/>
          <w:bCs/>
          <w:color w:val="auto"/>
          <w:sz w:val="30"/>
          <w:szCs w:val="30"/>
          <w:highlight w:val="none"/>
        </w:rPr>
      </w:pPr>
      <w:r>
        <w:rPr>
          <w:rFonts w:eastAsia="仿宋_GB2312"/>
          <w:bCs/>
          <w:color w:val="auto"/>
          <w:sz w:val="30"/>
          <w:szCs w:val="30"/>
          <w:highlight w:val="none"/>
        </w:rPr>
        <w:t>3.工程立项批准文号：</w:t>
      </w:r>
      <w:r>
        <w:rPr>
          <w:rFonts w:hint="eastAsia" w:ascii="仿宋_GB2312" w:hAnsi="仿宋_GB2312" w:eastAsia="仿宋_GB2312" w:cs="仿宋_GB2312"/>
          <w:bCs/>
          <w:color w:val="auto"/>
          <w:sz w:val="30"/>
          <w:szCs w:val="30"/>
          <w:highlight w:val="none"/>
          <w:u w:val="single"/>
          <w:lang w:val="en-US" w:eastAsia="zh-CN"/>
        </w:rPr>
        <w:t xml:space="preserve">   /    </w:t>
      </w:r>
      <w:r>
        <w:rPr>
          <w:rFonts w:eastAsia="仿宋_GB2312"/>
          <w:bCs/>
          <w:color w:val="auto"/>
          <w:sz w:val="30"/>
          <w:szCs w:val="30"/>
          <w:highlight w:val="none"/>
        </w:rPr>
        <w:t>。</w:t>
      </w:r>
    </w:p>
    <w:p>
      <w:pPr>
        <w:spacing w:line="480" w:lineRule="exact"/>
        <w:ind w:firstLine="588" w:firstLineChars="196"/>
        <w:rPr>
          <w:rFonts w:hint="eastAsia" w:eastAsia="仿宋_GB2312"/>
          <w:bCs/>
          <w:color w:val="auto"/>
          <w:sz w:val="30"/>
          <w:szCs w:val="30"/>
          <w:highlight w:val="none"/>
        </w:rPr>
      </w:pPr>
      <w:r>
        <w:rPr>
          <w:rFonts w:eastAsia="仿宋_GB2312"/>
          <w:bCs/>
          <w:color w:val="auto"/>
          <w:sz w:val="30"/>
          <w:szCs w:val="30"/>
          <w:highlight w:val="none"/>
        </w:rPr>
        <w:t>4.资金来源：</w:t>
      </w:r>
      <w:r>
        <w:rPr>
          <w:rFonts w:eastAsia="仿宋_GB2312"/>
          <w:color w:val="auto"/>
          <w:sz w:val="30"/>
          <w:szCs w:val="30"/>
          <w:highlight w:val="none"/>
          <w:u w:val="singl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eastAsia="仿宋_GB2312"/>
          <w:color w:val="auto"/>
          <w:sz w:val="30"/>
          <w:szCs w:val="30"/>
          <w:highlight w:val="none"/>
          <w:u w:val="single"/>
        </w:rPr>
        <w:t xml:space="preserve"> </w:t>
      </w:r>
      <w:r>
        <w:rPr>
          <w:rFonts w:eastAsia="仿宋_GB2312"/>
          <w:bCs/>
          <w:color w:val="auto"/>
          <w:sz w:val="30"/>
          <w:szCs w:val="30"/>
          <w:highlight w:val="none"/>
        </w:rPr>
        <w:t>。</w:t>
      </w:r>
    </w:p>
    <w:p>
      <w:pPr>
        <w:spacing w:line="480" w:lineRule="exact"/>
        <w:ind w:firstLine="588" w:firstLineChars="196"/>
        <w:rPr>
          <w:rFonts w:hint="eastAsia" w:eastAsia="仿宋_GB2312"/>
          <w:bCs/>
          <w:color w:val="auto"/>
          <w:sz w:val="30"/>
          <w:szCs w:val="30"/>
          <w:highlight w:val="none"/>
        </w:rPr>
      </w:pPr>
      <w:r>
        <w:rPr>
          <w:rFonts w:hint="eastAsia" w:eastAsia="仿宋_GB2312"/>
          <w:bCs/>
          <w:color w:val="auto"/>
          <w:sz w:val="30"/>
          <w:szCs w:val="30"/>
          <w:highlight w:val="none"/>
        </w:rPr>
        <w:t>5.工程内容：</w:t>
      </w:r>
      <w:r>
        <w:rPr>
          <w:rFonts w:hint="eastAsia" w:eastAsia="仿宋_GB2312"/>
          <w:bCs/>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lang w:val="en-US" w:eastAsia="zh-CN"/>
        </w:rPr>
        <w:t>包括火灾报警系统控制主机更换，室内、室外消火栓系统维修，自动喷水灭火系统维修，气体灭火系统维修，应急照明疏散指示系统维修等施工</w:t>
      </w:r>
      <w:r>
        <w:rPr>
          <w:rFonts w:eastAsia="仿宋_GB2312"/>
          <w:bCs/>
          <w:color w:val="auto"/>
          <w:sz w:val="30"/>
          <w:szCs w:val="30"/>
          <w:highlight w:val="none"/>
        </w:rPr>
        <w:t>。</w:t>
      </w:r>
    </w:p>
    <w:p>
      <w:pPr>
        <w:spacing w:line="480" w:lineRule="exact"/>
        <w:ind w:firstLine="600" w:firstLineChars="200"/>
        <w:jc w:val="left"/>
        <w:rPr>
          <w:rFonts w:hint="eastAsia" w:ascii="仿宋" w:hAnsi="仿宋" w:eastAsia="仿宋" w:cs="仿宋"/>
          <w:color w:val="auto"/>
          <w:sz w:val="30"/>
          <w:szCs w:val="30"/>
          <w:highlight w:val="none"/>
          <w:u w:val="single"/>
        </w:rPr>
      </w:pPr>
      <w:r>
        <w:rPr>
          <w:rFonts w:hint="eastAsia" w:eastAsia="仿宋_GB2312"/>
          <w:bCs/>
          <w:color w:val="auto"/>
          <w:sz w:val="30"/>
          <w:szCs w:val="30"/>
          <w:highlight w:val="none"/>
        </w:rPr>
        <w:t>6</w:t>
      </w:r>
      <w:r>
        <w:rPr>
          <w:rFonts w:eastAsia="仿宋_GB2312"/>
          <w:bCs/>
          <w:color w:val="auto"/>
          <w:sz w:val="30"/>
          <w:szCs w:val="30"/>
          <w:highlight w:val="none"/>
        </w:rPr>
        <w:t>.工程承包范围：</w:t>
      </w:r>
      <w:r>
        <w:rPr>
          <w:rFonts w:hint="eastAsia" w:ascii="仿宋_GB2312" w:hAnsi="仿宋_GB2312" w:eastAsia="仿宋_GB2312" w:cs="仿宋_GB2312"/>
          <w:bCs/>
          <w:color w:val="auto"/>
          <w:sz w:val="28"/>
          <w:szCs w:val="28"/>
          <w:highlight w:val="none"/>
          <w:u w:val="single"/>
          <w:lang w:val="en-US" w:eastAsia="zh-CN"/>
        </w:rPr>
        <w:t xml:space="preserve"> 具体以</w:t>
      </w:r>
      <w:r>
        <w:rPr>
          <w:rFonts w:hint="eastAsia" w:ascii="仿宋" w:hAnsi="仿宋" w:eastAsia="仿宋" w:cs="仿宋"/>
          <w:b w:val="0"/>
          <w:bCs w:val="0"/>
          <w:color w:val="auto"/>
          <w:sz w:val="30"/>
          <w:szCs w:val="30"/>
          <w:u w:val="single"/>
        </w:rPr>
        <w:t>文</w:t>
      </w:r>
      <w:r>
        <w:rPr>
          <w:rFonts w:hint="eastAsia" w:ascii="仿宋" w:hAnsi="仿宋" w:eastAsia="仿宋" w:cs="仿宋"/>
          <w:b w:val="0"/>
          <w:bCs w:val="0"/>
          <w:color w:val="auto"/>
          <w:sz w:val="30"/>
          <w:szCs w:val="30"/>
          <w:u w:val="single"/>
          <w:lang w:eastAsia="zh-CN"/>
        </w:rPr>
        <w:t>府新城·观海居小区消防设施维修</w:t>
      </w:r>
      <w:r>
        <w:rPr>
          <w:rFonts w:hint="eastAsia" w:eastAsia="仿宋_GB2312"/>
          <w:color w:val="auto"/>
          <w:sz w:val="30"/>
          <w:szCs w:val="30"/>
          <w:highlight w:val="none"/>
          <w:u w:val="single"/>
        </w:rPr>
        <w:t>工程《</w:t>
      </w:r>
      <w:r>
        <w:rPr>
          <w:rFonts w:hint="eastAsia" w:ascii="仿宋" w:hAnsi="仿宋" w:eastAsia="仿宋" w:cs="仿宋"/>
          <w:color w:val="auto"/>
          <w:sz w:val="30"/>
          <w:szCs w:val="30"/>
          <w:highlight w:val="none"/>
          <w:u w:val="single"/>
        </w:rPr>
        <w:t>工程预算书》</w:t>
      </w:r>
      <w:r>
        <w:rPr>
          <w:rFonts w:hint="eastAsia" w:ascii="仿宋" w:hAnsi="仿宋" w:eastAsia="仿宋" w:cs="仿宋"/>
          <w:color w:val="auto"/>
          <w:sz w:val="30"/>
          <w:szCs w:val="30"/>
          <w:u w:val="single"/>
          <w:lang w:eastAsia="zh-CN"/>
        </w:rPr>
        <w:t>、</w:t>
      </w:r>
      <w:r>
        <w:rPr>
          <w:rFonts w:hint="eastAsia" w:ascii="仿宋" w:hAnsi="仿宋" w:eastAsia="仿宋" w:cs="仿宋"/>
          <w:color w:val="auto"/>
          <w:sz w:val="30"/>
          <w:szCs w:val="30"/>
          <w:u w:val="single"/>
          <w:lang w:val="en-US" w:eastAsia="zh-CN"/>
        </w:rPr>
        <w:t>以及发包方指定要求维修的内容为准</w:t>
      </w:r>
      <w:r>
        <w:rPr>
          <w:rFonts w:hint="eastAsia" w:ascii="仿宋" w:hAnsi="仿宋" w:eastAsia="仿宋" w:cs="仿宋"/>
          <w:color w:val="auto"/>
          <w:sz w:val="30"/>
          <w:szCs w:val="30"/>
          <w:highlight w:val="none"/>
          <w:u w:val="single"/>
        </w:rPr>
        <w:t>。</w:t>
      </w:r>
    </w:p>
    <w:p>
      <w:pPr>
        <w:pStyle w:val="6"/>
        <w:spacing w:before="120" w:after="120" w:line="480" w:lineRule="exact"/>
        <w:rPr>
          <w:rFonts w:ascii="Times New Roman" w:hAnsi="Times New Roman" w:eastAsia="黑体"/>
          <w:b w:val="0"/>
          <w:color w:val="auto"/>
          <w:sz w:val="32"/>
          <w:szCs w:val="32"/>
          <w:highlight w:val="none"/>
        </w:rPr>
      </w:pPr>
      <w:r>
        <w:rPr>
          <w:rFonts w:ascii="Times New Roman" w:hAnsi="Times New Roman" w:eastAsia="黑体"/>
          <w:b w:val="0"/>
          <w:color w:val="auto"/>
          <w:sz w:val="32"/>
          <w:szCs w:val="32"/>
          <w:highlight w:val="none"/>
        </w:rPr>
        <w:t xml:space="preserve">   </w:t>
      </w:r>
      <w:bookmarkStart w:id="19" w:name="_Toc351203482"/>
      <w:bookmarkStart w:id="20" w:name="_Toc26965"/>
      <w:bookmarkStart w:id="21" w:name="_Toc17301"/>
      <w:r>
        <w:rPr>
          <w:rFonts w:ascii="Times New Roman" w:hAnsi="Times New Roman" w:eastAsia="黑体"/>
          <w:b w:val="0"/>
          <w:color w:val="auto"/>
          <w:sz w:val="32"/>
          <w:szCs w:val="32"/>
          <w:highlight w:val="none"/>
        </w:rPr>
        <w:t>二、合同工期</w:t>
      </w:r>
      <w:bookmarkEnd w:id="19"/>
      <w:bookmarkEnd w:id="20"/>
      <w:bookmarkEnd w:id="21"/>
    </w:p>
    <w:p>
      <w:pPr>
        <w:spacing w:line="480" w:lineRule="exact"/>
        <w:ind w:firstLine="600" w:firstLineChars="200"/>
        <w:rPr>
          <w:rFonts w:eastAsia="仿宋_GB2312"/>
          <w:color w:val="auto"/>
          <w:sz w:val="30"/>
          <w:szCs w:val="30"/>
          <w:highlight w:val="none"/>
        </w:rPr>
      </w:pPr>
      <w:r>
        <w:rPr>
          <w:rFonts w:eastAsia="仿宋_GB2312"/>
          <w:color w:val="auto"/>
          <w:sz w:val="30"/>
          <w:szCs w:val="30"/>
          <w:highlight w:val="none"/>
        </w:rPr>
        <w:t>计划开工日期：</w:t>
      </w:r>
      <w:r>
        <w:rPr>
          <w:rFonts w:hint="eastAsia" w:eastAsia="仿宋_GB2312"/>
          <w:color w:val="auto"/>
          <w:sz w:val="30"/>
          <w:szCs w:val="30"/>
          <w:highlight w:val="none"/>
          <w:u w:val="single"/>
          <w:lang w:val="en-US" w:eastAsia="zh-CN"/>
        </w:rPr>
        <w:t xml:space="preserve"> 2025 </w:t>
      </w:r>
      <w:r>
        <w:rPr>
          <w:rFonts w:eastAsia="仿宋_GB2312"/>
          <w:color w:val="auto"/>
          <w:sz w:val="30"/>
          <w:szCs w:val="30"/>
          <w:highlight w:val="none"/>
        </w:rPr>
        <w:t>年</w:t>
      </w:r>
      <w:r>
        <w:rPr>
          <w:rFonts w:hint="eastAsia" w:eastAsia="仿宋_GB2312"/>
          <w:color w:val="auto"/>
          <w:sz w:val="30"/>
          <w:szCs w:val="30"/>
          <w:highlight w:val="none"/>
          <w:u w:val="single"/>
          <w:lang w:val="en-US" w:eastAsia="zh-CN"/>
        </w:rPr>
        <w:t xml:space="preserve"> 12 </w:t>
      </w:r>
      <w:r>
        <w:rPr>
          <w:rFonts w:eastAsia="仿宋_GB2312"/>
          <w:color w:val="auto"/>
          <w:sz w:val="30"/>
          <w:szCs w:val="30"/>
          <w:highlight w:val="none"/>
        </w:rPr>
        <w:t>月</w:t>
      </w:r>
      <w:r>
        <w:rPr>
          <w:rFonts w:hint="eastAsia" w:eastAsia="仿宋_GB2312"/>
          <w:color w:val="auto"/>
          <w:sz w:val="30"/>
          <w:szCs w:val="30"/>
          <w:highlight w:val="none"/>
          <w:u w:val="single"/>
          <w:lang w:val="en-US" w:eastAsia="zh-CN"/>
        </w:rPr>
        <w:t xml:space="preserve">  1 </w:t>
      </w:r>
      <w:r>
        <w:rPr>
          <w:rFonts w:eastAsia="仿宋_GB2312"/>
          <w:color w:val="auto"/>
          <w:sz w:val="30"/>
          <w:szCs w:val="30"/>
          <w:highlight w:val="none"/>
        </w:rPr>
        <w:t>日。</w:t>
      </w:r>
    </w:p>
    <w:p>
      <w:pPr>
        <w:spacing w:line="480" w:lineRule="exact"/>
        <w:ind w:firstLine="600" w:firstLineChars="200"/>
        <w:rPr>
          <w:rFonts w:eastAsia="仿宋_GB2312"/>
          <w:color w:val="auto"/>
          <w:sz w:val="30"/>
          <w:szCs w:val="30"/>
          <w:highlight w:val="none"/>
        </w:rPr>
      </w:pPr>
      <w:r>
        <w:rPr>
          <w:rFonts w:eastAsia="仿宋_GB2312"/>
          <w:color w:val="auto"/>
          <w:sz w:val="30"/>
          <w:szCs w:val="30"/>
          <w:highlight w:val="none"/>
        </w:rPr>
        <w:t>计划竣工日期：</w:t>
      </w:r>
      <w:r>
        <w:rPr>
          <w:rFonts w:hint="eastAsia" w:eastAsia="仿宋_GB2312"/>
          <w:color w:val="auto"/>
          <w:sz w:val="30"/>
          <w:szCs w:val="30"/>
          <w:highlight w:val="none"/>
          <w:u w:val="single"/>
          <w:lang w:val="en-US" w:eastAsia="zh-CN"/>
        </w:rPr>
        <w:t xml:space="preserve"> 2025 </w:t>
      </w:r>
      <w:r>
        <w:rPr>
          <w:rFonts w:eastAsia="仿宋_GB2312"/>
          <w:color w:val="auto"/>
          <w:sz w:val="30"/>
          <w:szCs w:val="30"/>
          <w:highlight w:val="none"/>
        </w:rPr>
        <w:t>年</w:t>
      </w:r>
      <w:r>
        <w:rPr>
          <w:rFonts w:hint="eastAsia" w:eastAsia="仿宋_GB2312"/>
          <w:color w:val="auto"/>
          <w:sz w:val="30"/>
          <w:szCs w:val="30"/>
          <w:highlight w:val="none"/>
          <w:u w:val="single"/>
          <w:lang w:val="en-US" w:eastAsia="zh-CN"/>
        </w:rPr>
        <w:t xml:space="preserve">  1 </w:t>
      </w:r>
      <w:r>
        <w:rPr>
          <w:rFonts w:eastAsia="仿宋_GB2312"/>
          <w:color w:val="auto"/>
          <w:sz w:val="30"/>
          <w:szCs w:val="30"/>
          <w:highlight w:val="none"/>
        </w:rPr>
        <w:t>月</w:t>
      </w:r>
      <w:r>
        <w:rPr>
          <w:rFonts w:hint="eastAsia" w:eastAsia="仿宋_GB2312"/>
          <w:color w:val="auto"/>
          <w:sz w:val="30"/>
          <w:szCs w:val="30"/>
          <w:highlight w:val="none"/>
          <w:u w:val="single"/>
          <w:lang w:val="en-US" w:eastAsia="zh-CN"/>
        </w:rPr>
        <w:t xml:space="preserve"> 30 </w:t>
      </w:r>
      <w:r>
        <w:rPr>
          <w:rFonts w:eastAsia="仿宋_GB2312"/>
          <w:color w:val="auto"/>
          <w:sz w:val="30"/>
          <w:szCs w:val="30"/>
          <w:highlight w:val="none"/>
        </w:rPr>
        <w:t>日。</w:t>
      </w:r>
    </w:p>
    <w:p>
      <w:pPr>
        <w:spacing w:line="48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工期总日历天数：</w:t>
      </w:r>
      <w:r>
        <w:rPr>
          <w:rFonts w:hint="eastAsia" w:eastAsia="仿宋_GB2312"/>
          <w:color w:val="auto"/>
          <w:sz w:val="30"/>
          <w:szCs w:val="30"/>
          <w:highlight w:val="none"/>
          <w:u w:val="single"/>
          <w:lang w:val="en-US" w:eastAsia="zh-CN"/>
        </w:rPr>
        <w:t xml:space="preserve"> 60</w:t>
      </w:r>
      <w:r>
        <w:rPr>
          <w:rFonts w:eastAsia="仿宋_GB2312"/>
          <w:color w:val="auto"/>
          <w:sz w:val="30"/>
          <w:szCs w:val="30"/>
          <w:highlight w:val="none"/>
          <w:u w:val="none"/>
        </w:rPr>
        <w:t>日历天</w:t>
      </w:r>
      <w:r>
        <w:rPr>
          <w:rFonts w:eastAsia="仿宋_GB2312"/>
          <w:color w:val="auto"/>
          <w:sz w:val="30"/>
          <w:szCs w:val="30"/>
          <w:highlight w:val="none"/>
        </w:rPr>
        <w:t>。工期总日历天数与根据前述计划开竣工日期计算的工期天数不一致的，以工期总日历天数为准。</w:t>
      </w:r>
    </w:p>
    <w:p>
      <w:pPr>
        <w:pStyle w:val="6"/>
        <w:spacing w:before="120" w:after="120" w:line="48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22" w:name="_Toc17713"/>
      <w:bookmarkStart w:id="23" w:name="_Toc351203483"/>
      <w:bookmarkStart w:id="24" w:name="_Toc18491"/>
      <w:r>
        <w:rPr>
          <w:rFonts w:ascii="Times New Roman" w:hAnsi="Times New Roman" w:eastAsia="黑体"/>
          <w:b w:val="0"/>
          <w:color w:val="auto"/>
          <w:sz w:val="32"/>
          <w:szCs w:val="32"/>
          <w:highlight w:val="none"/>
        </w:rPr>
        <w:t>三、质量标准</w:t>
      </w:r>
      <w:bookmarkEnd w:id="22"/>
      <w:bookmarkEnd w:id="23"/>
      <w:bookmarkEnd w:id="24"/>
    </w:p>
    <w:p>
      <w:pPr>
        <w:spacing w:line="480" w:lineRule="exact"/>
        <w:ind w:firstLine="600" w:firstLineChars="200"/>
        <w:rPr>
          <w:rFonts w:eastAsia="仿宋_GB2312"/>
          <w:color w:val="auto"/>
          <w:sz w:val="30"/>
          <w:szCs w:val="30"/>
          <w:highlight w:val="none"/>
        </w:rPr>
      </w:pPr>
      <w:r>
        <w:rPr>
          <w:rFonts w:eastAsia="仿宋_GB2312"/>
          <w:color w:val="auto"/>
          <w:sz w:val="30"/>
          <w:szCs w:val="30"/>
          <w:highlight w:val="none"/>
        </w:rPr>
        <w:t>工程质量符合</w:t>
      </w:r>
      <w:r>
        <w:rPr>
          <w:rFonts w:eastAsia="仿宋_GB2312"/>
          <w:color w:val="auto"/>
          <w:sz w:val="30"/>
          <w:szCs w:val="30"/>
          <w:highlight w:val="none"/>
          <w:u w:val="single"/>
        </w:rPr>
        <w:t>国家</w:t>
      </w:r>
      <w:r>
        <w:rPr>
          <w:rFonts w:hint="eastAsia" w:eastAsia="仿宋_GB2312"/>
          <w:color w:val="auto"/>
          <w:sz w:val="30"/>
          <w:szCs w:val="30"/>
          <w:highlight w:val="none"/>
          <w:u w:val="single"/>
          <w:lang w:eastAsia="zh-CN"/>
        </w:rPr>
        <w:t>现行</w:t>
      </w:r>
      <w:r>
        <w:rPr>
          <w:rFonts w:eastAsia="仿宋_GB2312"/>
          <w:color w:val="auto"/>
          <w:sz w:val="30"/>
          <w:szCs w:val="30"/>
          <w:highlight w:val="none"/>
          <w:u w:val="single"/>
        </w:rPr>
        <w:t>施工验收规范和标准的合格标准</w:t>
      </w:r>
      <w:r>
        <w:rPr>
          <w:rFonts w:eastAsia="仿宋_GB2312"/>
          <w:color w:val="auto"/>
          <w:sz w:val="30"/>
          <w:szCs w:val="30"/>
          <w:highlight w:val="none"/>
        </w:rPr>
        <w:t>。</w:t>
      </w:r>
    </w:p>
    <w:p>
      <w:pPr>
        <w:pStyle w:val="6"/>
        <w:spacing w:before="120" w:after="120" w:line="480" w:lineRule="exact"/>
        <w:ind w:firstLine="640" w:firstLineChars="200"/>
        <w:rPr>
          <w:rFonts w:ascii="Times New Roman" w:hAnsi="Times New Roman" w:eastAsia="黑体"/>
          <w:bCs w:val="0"/>
          <w:color w:val="auto"/>
          <w:sz w:val="32"/>
          <w:szCs w:val="32"/>
          <w:highlight w:val="none"/>
        </w:rPr>
      </w:pPr>
      <w:bookmarkStart w:id="25" w:name="_Toc351203484"/>
      <w:bookmarkStart w:id="26" w:name="_Toc1892"/>
      <w:bookmarkStart w:id="27" w:name="_Toc27027"/>
      <w:r>
        <w:rPr>
          <w:rFonts w:ascii="Times New Roman" w:hAnsi="Times New Roman" w:eastAsia="黑体"/>
          <w:b w:val="0"/>
          <w:color w:val="auto"/>
          <w:sz w:val="32"/>
          <w:szCs w:val="32"/>
          <w:highlight w:val="none"/>
        </w:rPr>
        <w:t>四、签约合同价与合同价格形式</w:t>
      </w:r>
      <w:bookmarkEnd w:id="25"/>
      <w:bookmarkEnd w:id="26"/>
      <w:bookmarkEnd w:id="27"/>
      <w:r>
        <w:rPr>
          <w:rFonts w:ascii="Times New Roman" w:hAnsi="Times New Roman" w:eastAsia="黑体"/>
          <w:b w:val="0"/>
          <w:color w:val="auto"/>
          <w:sz w:val="32"/>
          <w:szCs w:val="32"/>
          <w:highlight w:val="none"/>
        </w:rPr>
        <w:tab/>
      </w:r>
    </w:p>
    <w:p>
      <w:pPr>
        <w:spacing w:line="470" w:lineRule="exact"/>
        <w:ind w:firstLine="600" w:firstLineChars="200"/>
        <w:rPr>
          <w:rFonts w:eastAsia="仿宋_GB2312"/>
          <w:color w:val="auto"/>
          <w:sz w:val="30"/>
          <w:szCs w:val="30"/>
          <w:highlight w:val="none"/>
        </w:rPr>
      </w:pPr>
      <w:r>
        <w:rPr>
          <w:rFonts w:eastAsia="仿宋_GB2312"/>
          <w:color w:val="auto"/>
          <w:sz w:val="30"/>
          <w:szCs w:val="30"/>
          <w:highlight w:val="none"/>
        </w:rPr>
        <w:t>1.签约合同价为：</w:t>
      </w:r>
    </w:p>
    <w:p>
      <w:pPr>
        <w:spacing w:line="470" w:lineRule="exact"/>
        <w:ind w:firstLine="638" w:firstLineChars="250"/>
        <w:rPr>
          <w:rFonts w:eastAsia="仿宋_GB2312"/>
          <w:b/>
          <w:bCs/>
          <w:color w:val="auto"/>
          <w:sz w:val="30"/>
          <w:szCs w:val="30"/>
          <w:highlight w:val="none"/>
        </w:rPr>
      </w:pPr>
      <w:r>
        <w:rPr>
          <w:rFonts w:hint="eastAsia" w:ascii="Times New Roman" w:hAnsi="Times New Roman" w:eastAsia="仿宋_GB2312" w:cs="Times New Roman"/>
          <w:b/>
          <w:bCs/>
          <w:color w:val="auto"/>
          <w:spacing w:val="-23"/>
          <w:sz w:val="30"/>
          <w:szCs w:val="30"/>
          <w:highlight w:val="none"/>
        </w:rPr>
        <w:t>人民币（大写）</w:t>
      </w:r>
      <w:r>
        <w:rPr>
          <w:rFonts w:hint="eastAsia" w:ascii="Times New Roman" w:hAnsi="Times New Roman" w:eastAsia="仿宋_GB2312" w:cs="Times New Roman"/>
          <w:b/>
          <w:bCs/>
          <w:color w:val="auto"/>
          <w:spacing w:val="0"/>
          <w:sz w:val="30"/>
          <w:szCs w:val="30"/>
          <w:highlight w:val="none"/>
          <w:u w:val="single"/>
          <w:lang w:val="en-US" w:eastAsia="zh-CN"/>
        </w:rPr>
        <w:t xml:space="preserve">   </w:t>
      </w:r>
      <w:r>
        <w:rPr>
          <w:rFonts w:hint="eastAsia" w:eastAsia="仿宋_GB2312" w:cs="Times New Roman"/>
          <w:b/>
          <w:bCs/>
          <w:color w:val="auto"/>
          <w:spacing w:val="0"/>
          <w:sz w:val="30"/>
          <w:szCs w:val="30"/>
          <w:highlight w:val="none"/>
          <w:u w:val="single"/>
          <w:lang w:val="en-US" w:eastAsia="zh-CN"/>
        </w:rPr>
        <w:t xml:space="preserve">     （</w:t>
      </w:r>
      <w:r>
        <w:rPr>
          <w:rFonts w:hint="eastAsia" w:ascii="Times New Roman" w:hAnsi="Times New Roman" w:eastAsia="仿宋_GB2312" w:cs="Times New Roman"/>
          <w:b/>
          <w:bCs/>
          <w:color w:val="auto"/>
          <w:spacing w:val="0"/>
          <w:sz w:val="30"/>
          <w:szCs w:val="30"/>
          <w:highlight w:val="none"/>
          <w:u w:val="single"/>
        </w:rPr>
        <w:t>¥</w:t>
      </w:r>
      <w:r>
        <w:rPr>
          <w:rFonts w:hint="eastAsia" w:ascii="宋体" w:hAnsi="宋体" w:eastAsia="宋体" w:cs="宋体"/>
          <w:b/>
          <w:bCs/>
          <w:color w:val="auto"/>
          <w:spacing w:val="-23"/>
          <w:sz w:val="30"/>
          <w:szCs w:val="30"/>
          <w:highlight w:val="none"/>
          <w:u w:val="single"/>
          <w:lang w:val="en-US" w:eastAsia="zh-CN"/>
        </w:rPr>
        <w:t xml:space="preserve">    </w:t>
      </w:r>
      <w:r>
        <w:rPr>
          <w:rFonts w:eastAsia="仿宋_GB2312"/>
          <w:b/>
          <w:bCs/>
          <w:color w:val="auto"/>
          <w:spacing w:val="-23"/>
          <w:sz w:val="30"/>
          <w:szCs w:val="30"/>
          <w:highlight w:val="none"/>
        </w:rPr>
        <w:t>元)</w:t>
      </w:r>
      <w:r>
        <w:rPr>
          <w:rFonts w:hint="eastAsia" w:eastAsia="仿宋_GB2312"/>
          <w:b/>
          <w:bCs/>
          <w:color w:val="auto"/>
          <w:spacing w:val="-23"/>
          <w:sz w:val="30"/>
          <w:szCs w:val="30"/>
          <w:highlight w:val="none"/>
          <w:lang w:val="en-US" w:eastAsia="zh-CN"/>
        </w:rPr>
        <w:t>,下浮率为</w:t>
      </w:r>
      <w:r>
        <w:rPr>
          <w:rFonts w:hint="eastAsia" w:eastAsia="仿宋_GB2312"/>
          <w:b/>
          <w:bCs/>
          <w:color w:val="auto"/>
          <w:spacing w:val="-23"/>
          <w:sz w:val="30"/>
          <w:szCs w:val="30"/>
          <w:highlight w:val="none"/>
          <w:u w:val="single"/>
          <w:lang w:val="en-US" w:eastAsia="zh-CN"/>
        </w:rPr>
        <w:t xml:space="preserve">   </w:t>
      </w:r>
      <w:r>
        <w:rPr>
          <w:rFonts w:hint="eastAsia" w:eastAsia="仿宋_GB2312"/>
          <w:b/>
          <w:bCs/>
          <w:color w:val="auto"/>
          <w:spacing w:val="-23"/>
          <w:sz w:val="30"/>
          <w:szCs w:val="30"/>
          <w:highlight w:val="none"/>
          <w:lang w:val="en-US" w:eastAsia="zh-CN"/>
        </w:rPr>
        <w:t>。</w:t>
      </w:r>
      <w:r>
        <w:rPr>
          <w:rFonts w:hint="eastAsia" w:ascii="Times New Roman" w:hAnsi="Times New Roman" w:eastAsia="仿宋_GB2312" w:cs="Times New Roman"/>
          <w:b/>
          <w:bCs/>
          <w:color w:val="auto"/>
          <w:spacing w:val="0"/>
          <w:sz w:val="30"/>
          <w:szCs w:val="30"/>
          <w:highlight w:val="none"/>
          <w:u w:val="none"/>
          <w:lang w:eastAsia="zh-CN"/>
        </w:rPr>
        <w:t>（</w:t>
      </w:r>
      <w:r>
        <w:rPr>
          <w:rFonts w:hint="eastAsia" w:ascii="Times New Roman" w:hAnsi="Times New Roman" w:eastAsia="仿宋_GB2312" w:cs="Times New Roman"/>
          <w:b/>
          <w:bCs/>
          <w:color w:val="auto"/>
          <w:spacing w:val="0"/>
          <w:sz w:val="30"/>
          <w:szCs w:val="30"/>
          <w:highlight w:val="none"/>
          <w:u w:val="none"/>
          <w:lang w:val="en-US" w:eastAsia="zh-CN"/>
        </w:rPr>
        <w:t>其中：</w:t>
      </w:r>
      <w:r>
        <w:rPr>
          <w:rFonts w:hint="eastAsia" w:ascii="Times New Roman" w:hAnsi="Times New Roman" w:eastAsia="仿宋_GB2312" w:cs="Times New Roman"/>
          <w:b/>
          <w:bCs/>
          <w:color w:val="auto"/>
          <w:spacing w:val="0"/>
          <w:sz w:val="30"/>
          <w:szCs w:val="30"/>
          <w:highlight w:val="none"/>
          <w:u w:val="single"/>
          <w:lang w:val="en-US" w:eastAsia="zh-CN"/>
        </w:rPr>
        <w:t>不含税金额：</w:t>
      </w:r>
      <w:r>
        <w:rPr>
          <w:rFonts w:hint="eastAsia" w:ascii="宋体" w:hAnsi="宋体" w:eastAsia="宋体" w:cs="宋体"/>
          <w:b/>
          <w:bCs/>
          <w:color w:val="auto"/>
          <w:spacing w:val="-23"/>
          <w:sz w:val="30"/>
          <w:szCs w:val="30"/>
          <w:highlight w:val="none"/>
          <w:u w:val="single"/>
          <w:lang w:val="en-US" w:eastAsia="zh-CN"/>
        </w:rPr>
        <w:t xml:space="preserve">  </w:t>
      </w:r>
      <w:r>
        <w:rPr>
          <w:rFonts w:hint="eastAsia" w:ascii="Times New Roman" w:hAnsi="Times New Roman" w:eastAsia="仿宋_GB2312" w:cs="Times New Roman"/>
          <w:b/>
          <w:bCs/>
          <w:color w:val="auto"/>
          <w:spacing w:val="0"/>
          <w:sz w:val="30"/>
          <w:szCs w:val="30"/>
          <w:highlight w:val="none"/>
          <w:u w:val="single"/>
          <w:lang w:val="en-US" w:eastAsia="zh-CN"/>
        </w:rPr>
        <w:t>元，税率  ，税金：  元</w:t>
      </w:r>
      <w:r>
        <w:rPr>
          <w:rFonts w:hint="eastAsia" w:ascii="Times New Roman" w:hAnsi="Times New Roman" w:eastAsia="仿宋_GB2312" w:cs="Times New Roman"/>
          <w:b/>
          <w:bCs/>
          <w:color w:val="auto"/>
          <w:spacing w:val="0"/>
          <w:sz w:val="30"/>
          <w:szCs w:val="30"/>
          <w:highlight w:val="none"/>
          <w:u w:val="single"/>
          <w:lang w:eastAsia="zh-CN"/>
        </w:rPr>
        <w:t>），最终依据承包人实际完成的工程量进行结算。</w:t>
      </w:r>
    </w:p>
    <w:p>
      <w:pPr>
        <w:spacing w:line="420" w:lineRule="exact"/>
        <w:ind w:firstLine="600" w:firstLineChars="200"/>
        <w:rPr>
          <w:rFonts w:eastAsia="仿宋_GB2312"/>
          <w:color w:val="auto"/>
          <w:sz w:val="30"/>
          <w:szCs w:val="30"/>
          <w:highlight w:val="none"/>
        </w:rPr>
      </w:pPr>
      <w:r>
        <w:rPr>
          <w:rFonts w:eastAsia="仿宋_GB2312"/>
          <w:color w:val="auto"/>
          <w:sz w:val="30"/>
          <w:szCs w:val="30"/>
          <w:highlight w:val="none"/>
        </w:rPr>
        <w:t>其中：</w:t>
      </w:r>
    </w:p>
    <w:p>
      <w:pPr>
        <w:spacing w:line="420" w:lineRule="exact"/>
        <w:ind w:firstLine="600" w:firstLineChars="200"/>
        <w:rPr>
          <w:rFonts w:eastAsia="仿宋_GB2312"/>
          <w:color w:val="auto"/>
          <w:sz w:val="30"/>
          <w:szCs w:val="30"/>
          <w:highlight w:val="none"/>
        </w:rPr>
      </w:pPr>
      <w:r>
        <w:rPr>
          <w:rFonts w:eastAsia="仿宋_GB2312"/>
          <w:color w:val="auto"/>
          <w:sz w:val="30"/>
          <w:szCs w:val="30"/>
          <w:highlight w:val="none"/>
        </w:rPr>
        <w:t>（1）安全文明施工费：</w:t>
      </w:r>
    </w:p>
    <w:p>
      <w:pPr>
        <w:widowControl/>
        <w:spacing w:line="240" w:lineRule="auto"/>
        <w:ind w:firstLine="900" w:firstLineChars="300"/>
        <w:jc w:val="left"/>
        <w:rPr>
          <w:rFonts w:eastAsia="仿宋_GB2312"/>
          <w:color w:val="auto"/>
          <w:sz w:val="30"/>
          <w:szCs w:val="30"/>
          <w:highlight w:val="none"/>
        </w:rPr>
      </w:pPr>
      <w:r>
        <w:rPr>
          <w:rFonts w:eastAsia="仿宋_GB2312"/>
          <w:color w:val="auto"/>
          <w:sz w:val="30"/>
          <w:szCs w:val="30"/>
          <w:highlight w:val="none"/>
        </w:rPr>
        <w:t>人民币（大写）</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rPr>
        <w:t xml:space="preserve"> </w:t>
      </w:r>
      <w:r>
        <w:rPr>
          <w:rFonts w:hint="eastAsia" w:ascii="Times New Roman" w:hAnsi="Times New Roman" w:eastAsia="仿宋_GB2312" w:cs="Times New Roman"/>
          <w:color w:val="auto"/>
          <w:sz w:val="30"/>
          <w:szCs w:val="30"/>
          <w:highlight w:val="none"/>
          <w:u w:val="single"/>
          <w:lang w:val="en-US" w:eastAsia="zh-CN"/>
        </w:rPr>
        <w:t xml:space="preserve">(¥   </w:t>
      </w:r>
      <w:r>
        <w:rPr>
          <w:rFonts w:eastAsia="仿宋_GB2312"/>
          <w:color w:val="auto"/>
          <w:sz w:val="30"/>
          <w:szCs w:val="30"/>
          <w:highlight w:val="none"/>
        </w:rPr>
        <w:t>元)；</w:t>
      </w:r>
    </w:p>
    <w:p>
      <w:pPr>
        <w:spacing w:line="420" w:lineRule="exact"/>
        <w:ind w:firstLine="600" w:firstLineChars="200"/>
        <w:rPr>
          <w:rFonts w:eastAsia="仿宋_GB2312"/>
          <w:color w:val="auto"/>
          <w:sz w:val="30"/>
          <w:szCs w:val="30"/>
          <w:highlight w:val="none"/>
        </w:rPr>
      </w:pPr>
      <w:r>
        <w:rPr>
          <w:rFonts w:eastAsia="仿宋_GB2312"/>
          <w:color w:val="auto"/>
          <w:sz w:val="30"/>
          <w:szCs w:val="30"/>
          <w:highlight w:val="none"/>
        </w:rPr>
        <w:t>（2）材料和工程设备暂估价金额：</w:t>
      </w:r>
    </w:p>
    <w:p>
      <w:pPr>
        <w:spacing w:line="420" w:lineRule="exact"/>
        <w:ind w:firstLine="1350" w:firstLineChars="450"/>
        <w:rPr>
          <w:rFonts w:eastAsia="仿宋_GB2312"/>
          <w:color w:val="auto"/>
          <w:sz w:val="30"/>
          <w:szCs w:val="30"/>
          <w:highlight w:val="none"/>
        </w:rPr>
      </w:pPr>
      <w:r>
        <w:rPr>
          <w:rFonts w:eastAsia="仿宋_GB2312"/>
          <w:color w:val="auto"/>
          <w:sz w:val="30"/>
          <w:szCs w:val="30"/>
          <w:highlight w:val="none"/>
        </w:rPr>
        <w:t>人民币（大写）</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w:t>
      </w:r>
      <w:r>
        <w:rPr>
          <w:rFonts w:hint="eastAsia" w:eastAsia="仿宋_GB2312"/>
          <w:color w:val="auto"/>
          <w:sz w:val="30"/>
          <w:szCs w:val="30"/>
          <w:highlight w:val="none"/>
          <w:u w:val="single"/>
        </w:rPr>
        <w:t xml:space="preserve">     </w:t>
      </w:r>
      <w:r>
        <w:rPr>
          <w:rFonts w:eastAsia="仿宋_GB2312"/>
          <w:color w:val="auto"/>
          <w:sz w:val="30"/>
          <w:szCs w:val="30"/>
          <w:highlight w:val="none"/>
        </w:rPr>
        <w:t>元)；</w:t>
      </w:r>
    </w:p>
    <w:p>
      <w:pPr>
        <w:spacing w:line="420" w:lineRule="exact"/>
        <w:ind w:firstLine="600" w:firstLineChars="200"/>
        <w:rPr>
          <w:rFonts w:eastAsia="仿宋_GB2312"/>
          <w:color w:val="auto"/>
          <w:sz w:val="30"/>
          <w:szCs w:val="30"/>
          <w:highlight w:val="none"/>
        </w:rPr>
      </w:pPr>
      <w:r>
        <w:rPr>
          <w:rFonts w:eastAsia="仿宋_GB2312"/>
          <w:color w:val="auto"/>
          <w:sz w:val="30"/>
          <w:szCs w:val="30"/>
          <w:highlight w:val="none"/>
        </w:rPr>
        <w:t>（3）专业工程暂估价金额：</w:t>
      </w:r>
    </w:p>
    <w:p>
      <w:pPr>
        <w:spacing w:line="420" w:lineRule="exact"/>
        <w:ind w:firstLine="1350" w:firstLineChars="450"/>
        <w:rPr>
          <w:rFonts w:eastAsia="仿宋_GB2312"/>
          <w:color w:val="auto"/>
          <w:sz w:val="30"/>
          <w:szCs w:val="30"/>
          <w:highlight w:val="none"/>
        </w:rPr>
      </w:pPr>
      <w:r>
        <w:rPr>
          <w:rFonts w:eastAsia="仿宋_GB2312"/>
          <w:color w:val="auto"/>
          <w:sz w:val="30"/>
          <w:szCs w:val="30"/>
          <w:highlight w:val="none"/>
        </w:rPr>
        <w:t>人民币（大写）</w:t>
      </w:r>
      <w:r>
        <w:rPr>
          <w:rFonts w:hint="eastAsia" w:eastAsia="仿宋_GB2312"/>
          <w:color w:val="auto"/>
          <w:sz w:val="30"/>
          <w:szCs w:val="30"/>
          <w:highlight w:val="none"/>
          <w:u w:val="single"/>
          <w:lang w:val="en-US" w:eastAsia="zh-CN"/>
        </w:rPr>
        <w:t xml:space="preserve">        整</w:t>
      </w:r>
      <w:r>
        <w:rPr>
          <w:rFonts w:eastAsia="仿宋_GB2312"/>
          <w:color w:val="auto"/>
          <w:sz w:val="30"/>
          <w:szCs w:val="30"/>
          <w:highlight w:val="none"/>
        </w:rPr>
        <w:t xml:space="preserve">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rPr>
        <w:t>元)；</w:t>
      </w:r>
    </w:p>
    <w:p>
      <w:pPr>
        <w:spacing w:line="420" w:lineRule="exact"/>
        <w:ind w:firstLine="600" w:firstLineChars="200"/>
        <w:rPr>
          <w:rFonts w:eastAsia="仿宋_GB2312"/>
          <w:color w:val="auto"/>
          <w:sz w:val="30"/>
          <w:szCs w:val="30"/>
          <w:highlight w:val="none"/>
        </w:rPr>
      </w:pPr>
      <w:r>
        <w:rPr>
          <w:rFonts w:eastAsia="仿宋_GB2312"/>
          <w:color w:val="auto"/>
          <w:sz w:val="30"/>
          <w:szCs w:val="30"/>
          <w:highlight w:val="none"/>
        </w:rPr>
        <w:t>（4）暂列金额：</w:t>
      </w:r>
    </w:p>
    <w:p>
      <w:pPr>
        <w:spacing w:line="420" w:lineRule="exact"/>
        <w:ind w:firstLine="1350" w:firstLineChars="450"/>
        <w:rPr>
          <w:rFonts w:eastAsia="仿宋_GB2312"/>
          <w:color w:val="auto"/>
          <w:sz w:val="30"/>
          <w:szCs w:val="30"/>
          <w:highlight w:val="none"/>
        </w:rPr>
      </w:pPr>
      <w:r>
        <w:rPr>
          <w:rFonts w:eastAsia="仿宋_GB2312"/>
          <w:color w:val="auto"/>
          <w:sz w:val="30"/>
          <w:szCs w:val="30"/>
          <w:highlight w:val="none"/>
        </w:rPr>
        <w:t>人民币（大写）</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w:t>
      </w:r>
      <w:r>
        <w:rPr>
          <w:rFonts w:hint="eastAsia" w:eastAsia="仿宋_GB2312"/>
          <w:color w:val="auto"/>
          <w:sz w:val="30"/>
          <w:szCs w:val="30"/>
          <w:highlight w:val="none"/>
          <w:u w:val="single"/>
        </w:rPr>
        <w:t xml:space="preserve">     </w:t>
      </w:r>
      <w:r>
        <w:rPr>
          <w:rFonts w:eastAsia="仿宋_GB2312"/>
          <w:color w:val="auto"/>
          <w:sz w:val="30"/>
          <w:szCs w:val="30"/>
          <w:highlight w:val="none"/>
        </w:rPr>
        <w:t>元)。</w:t>
      </w:r>
    </w:p>
    <w:p>
      <w:pPr>
        <w:numPr>
          <w:ilvl w:val="0"/>
          <w:numId w:val="0"/>
        </w:numPr>
        <w:spacing w:line="420" w:lineRule="exact"/>
        <w:ind w:firstLine="600" w:firstLineChars="200"/>
        <w:rPr>
          <w:rFonts w:eastAsia="仿宋_GB2312"/>
          <w:color w:val="auto"/>
          <w:sz w:val="30"/>
          <w:szCs w:val="30"/>
          <w:highlight w:val="none"/>
        </w:rPr>
      </w:pPr>
      <w:r>
        <w:rPr>
          <w:rFonts w:ascii="Times New Roman" w:hAnsi="Times New Roman" w:eastAsia="仿宋_GB2312" w:cs="Times New Roman"/>
          <w:color w:val="auto"/>
          <w:kern w:val="2"/>
          <w:sz w:val="30"/>
          <w:szCs w:val="30"/>
          <w:highlight w:val="none"/>
          <w:lang w:val="en-US" w:eastAsia="zh-CN" w:bidi="ar-SA"/>
        </w:rPr>
        <w:t>2.</w:t>
      </w:r>
      <w:r>
        <w:rPr>
          <w:rFonts w:eastAsia="仿宋_GB2312"/>
          <w:color w:val="auto"/>
          <w:sz w:val="30"/>
          <w:szCs w:val="30"/>
          <w:highlight w:val="none"/>
        </w:rPr>
        <w:t>合同价格形式：</w:t>
      </w:r>
      <w:r>
        <w:rPr>
          <w:rFonts w:hint="eastAsia" w:eastAsia="仿宋_GB2312"/>
          <w:color w:val="auto"/>
          <w:sz w:val="30"/>
          <w:szCs w:val="30"/>
          <w:highlight w:val="none"/>
          <w:u w:val="single"/>
          <w:lang w:eastAsia="zh-CN"/>
        </w:rPr>
        <w:t>单价合同</w:t>
      </w:r>
      <w:r>
        <w:rPr>
          <w:rFonts w:eastAsia="仿宋_GB2312"/>
          <w:color w:val="auto"/>
          <w:sz w:val="30"/>
          <w:szCs w:val="30"/>
          <w:highlight w:val="none"/>
          <w:u w:val="single"/>
        </w:rPr>
        <w:t xml:space="preserve">   </w:t>
      </w:r>
      <w:r>
        <w:rPr>
          <w:rFonts w:eastAsia="仿宋_GB2312"/>
          <w:color w:val="auto"/>
          <w:sz w:val="30"/>
          <w:szCs w:val="30"/>
          <w:highlight w:val="none"/>
        </w:rPr>
        <w:t>。</w:t>
      </w:r>
    </w:p>
    <w:p>
      <w:pPr>
        <w:pStyle w:val="32"/>
        <w:numPr>
          <w:ilvl w:val="0"/>
          <w:numId w:val="0"/>
        </w:numPr>
        <w:ind w:firstLine="600" w:firstLineChars="200"/>
        <w:rPr>
          <w:rFonts w:eastAsia="仿宋_GB2312"/>
          <w:color w:val="auto"/>
          <w:kern w:val="2"/>
          <w:sz w:val="30"/>
          <w:szCs w:val="30"/>
          <w:highlight w:val="none"/>
        </w:rPr>
      </w:pPr>
      <w:r>
        <w:rPr>
          <w:rFonts w:ascii="Times New Roman" w:hAnsi="Times New Roman" w:eastAsia="仿宋_GB2312" w:cs="Times New Roman"/>
          <w:color w:val="auto"/>
          <w:kern w:val="2"/>
          <w:sz w:val="30"/>
          <w:szCs w:val="30"/>
          <w:highlight w:val="none"/>
          <w:lang w:val="en-US" w:eastAsia="zh-CN" w:bidi="ar-SA"/>
        </w:rPr>
        <w:t>3.</w:t>
      </w:r>
      <w:r>
        <w:rPr>
          <w:rFonts w:hint="eastAsia" w:ascii="仿宋_GB2312" w:hAnsi="仿宋_GB2312" w:eastAsia="仿宋_GB2312" w:cs="仿宋_GB2312"/>
          <w:color w:val="auto"/>
          <w:sz w:val="30"/>
          <w:szCs w:val="30"/>
          <w:highlight w:val="none"/>
          <w:shd w:val="clear" w:color="000000" w:fill="FFFFFF"/>
        </w:rPr>
        <w:t>包工包料，包验收通过并含资料及相关一切费用，</w:t>
      </w:r>
      <w:r>
        <w:rPr>
          <w:rFonts w:hint="eastAsia" w:ascii="仿宋_GB2312" w:hAnsi="仿宋_GB2312" w:eastAsia="仿宋_GB2312" w:cs="仿宋_GB2312"/>
          <w:color w:val="auto"/>
          <w:sz w:val="30"/>
          <w:szCs w:val="30"/>
          <w:highlight w:val="none"/>
        </w:rPr>
        <w:t>包质量、包安全、包工期、安全文明施工的方式包干。</w:t>
      </w:r>
      <w:r>
        <w:rPr>
          <w:rFonts w:hint="eastAsia" w:ascii="仿宋_GB2312" w:hAnsi="仿宋_GB2312" w:eastAsia="仿宋_GB2312" w:cs="仿宋_GB2312"/>
          <w:color w:val="auto"/>
          <w:sz w:val="30"/>
          <w:szCs w:val="30"/>
          <w:highlight w:val="none"/>
          <w:lang w:eastAsia="zh-CN"/>
        </w:rPr>
        <w:t>最终</w:t>
      </w:r>
      <w:r>
        <w:rPr>
          <w:rFonts w:hint="eastAsia" w:ascii="仿宋_GB2312" w:hAnsi="仿宋_GB2312" w:eastAsia="仿宋_GB2312" w:cs="仿宋_GB2312"/>
          <w:color w:val="auto"/>
          <w:kern w:val="0"/>
          <w:sz w:val="30"/>
          <w:szCs w:val="30"/>
          <w:highlight w:val="none"/>
        </w:rPr>
        <w:t>按实际完成工程量</w:t>
      </w:r>
      <w:r>
        <w:rPr>
          <w:rFonts w:hint="eastAsia" w:ascii="仿宋_GB2312" w:hAnsi="仿宋_GB2312" w:eastAsia="仿宋_GB2312" w:cs="仿宋_GB2312"/>
          <w:color w:val="auto"/>
          <w:kern w:val="0"/>
          <w:sz w:val="30"/>
          <w:szCs w:val="30"/>
          <w:highlight w:val="none"/>
          <w:lang w:eastAsia="zh-CN"/>
        </w:rPr>
        <w:t>，根据比选人出具的</w:t>
      </w:r>
      <w:r>
        <w:rPr>
          <w:rFonts w:hint="default" w:ascii="Times New Roman" w:hAnsi="Times New Roman" w:eastAsia="仿宋" w:cs="Times New Roman"/>
          <w:color w:val="auto"/>
          <w:sz w:val="30"/>
          <w:szCs w:val="30"/>
          <w:u w:val="none"/>
          <w:lang w:eastAsia="zh-CN"/>
        </w:rPr>
        <w:t>文府新城·观海居小区消防设施维修</w:t>
      </w:r>
      <w:r>
        <w:rPr>
          <w:rFonts w:hint="default" w:ascii="Times New Roman" w:hAnsi="Times New Roman" w:eastAsia="仿宋" w:cs="Times New Roman"/>
          <w:color w:val="auto"/>
          <w:w w:val="100"/>
          <w:sz w:val="30"/>
          <w:szCs w:val="30"/>
          <w:u w:val="none"/>
          <w:lang w:eastAsia="zh-CN"/>
        </w:rPr>
        <w:t>工程</w:t>
      </w:r>
      <w:r>
        <w:rPr>
          <w:rFonts w:hint="eastAsia" w:ascii="仿宋_GB2312" w:hAnsi="仿宋_GB2312" w:eastAsia="仿宋_GB2312" w:cs="仿宋_GB2312"/>
          <w:color w:val="auto"/>
          <w:w w:val="100"/>
          <w:sz w:val="30"/>
          <w:szCs w:val="30"/>
          <w:highlight w:val="none"/>
          <w:shd w:val="clear" w:color="000000" w:fill="FFFFFF"/>
          <w:lang w:eastAsia="zh-CN"/>
        </w:rPr>
        <w:t>《工程预算书》</w:t>
      </w:r>
      <w:r>
        <w:rPr>
          <w:rFonts w:hint="eastAsia" w:ascii="仿宋_GB2312" w:hAnsi="仿宋_GB2312" w:eastAsia="仿宋_GB2312" w:cs="仿宋_GB2312"/>
          <w:color w:val="auto"/>
          <w:kern w:val="0"/>
          <w:sz w:val="30"/>
          <w:szCs w:val="30"/>
          <w:highlight w:val="none"/>
          <w:lang w:eastAsia="zh-CN"/>
        </w:rPr>
        <w:t>及应答人的成交下浮率进行</w:t>
      </w:r>
      <w:r>
        <w:rPr>
          <w:rFonts w:hint="eastAsia" w:ascii="仿宋_GB2312" w:hAnsi="仿宋_GB2312" w:eastAsia="仿宋_GB2312" w:cs="仿宋_GB2312"/>
          <w:color w:val="auto"/>
          <w:kern w:val="0"/>
          <w:sz w:val="30"/>
          <w:szCs w:val="30"/>
          <w:highlight w:val="none"/>
        </w:rPr>
        <w:t>结算</w:t>
      </w:r>
      <w:r>
        <w:rPr>
          <w:rFonts w:hint="default" w:ascii="Times New Roman" w:hAnsi="Times New Roman" w:eastAsia="仿宋_GB2312" w:cs="Times New Roman"/>
          <w:color w:val="auto"/>
          <w:w w:val="100"/>
          <w:kern w:val="2"/>
          <w:sz w:val="30"/>
          <w:szCs w:val="30"/>
          <w:highlight w:val="none"/>
          <w:lang w:eastAsia="zh-CN"/>
        </w:rPr>
        <w:t>。</w:t>
      </w:r>
    </w:p>
    <w:p>
      <w:pPr>
        <w:pStyle w:val="6"/>
        <w:spacing w:before="120" w:after="120" w:line="420" w:lineRule="exact"/>
        <w:rPr>
          <w:rFonts w:ascii="Times New Roman" w:hAnsi="Times New Roman" w:eastAsia="黑体"/>
          <w:b w:val="0"/>
          <w:color w:val="auto"/>
          <w:sz w:val="32"/>
          <w:szCs w:val="32"/>
          <w:highlight w:val="none"/>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28" w:name="_Toc351203485"/>
      <w:bookmarkStart w:id="29" w:name="_Toc25802"/>
      <w:bookmarkStart w:id="30" w:name="_Toc2042"/>
      <w:r>
        <w:rPr>
          <w:rFonts w:ascii="Times New Roman" w:hAnsi="Times New Roman" w:eastAsia="黑体"/>
          <w:b w:val="0"/>
          <w:color w:val="auto"/>
          <w:sz w:val="32"/>
          <w:szCs w:val="32"/>
          <w:highlight w:val="none"/>
        </w:rPr>
        <w:t>五、</w:t>
      </w:r>
      <w:bookmarkEnd w:id="28"/>
      <w:r>
        <w:rPr>
          <w:rFonts w:ascii="Times New Roman" w:hAnsi="Times New Roman" w:eastAsia="黑体"/>
          <w:b w:val="0"/>
          <w:color w:val="auto"/>
          <w:sz w:val="32"/>
          <w:szCs w:val="32"/>
          <w:highlight w:val="none"/>
        </w:rPr>
        <w:t>项目经理</w:t>
      </w:r>
      <w:bookmarkEnd w:id="29"/>
      <w:bookmarkEnd w:id="30"/>
    </w:p>
    <w:p>
      <w:pPr>
        <w:spacing w:line="420" w:lineRule="exact"/>
        <w:ind w:firstLine="600" w:firstLineChars="200"/>
        <w:rPr>
          <w:rFonts w:eastAsia="仿宋_GB2312"/>
          <w:color w:val="auto"/>
          <w:sz w:val="30"/>
          <w:szCs w:val="30"/>
          <w:highlight w:val="none"/>
        </w:rPr>
      </w:pPr>
      <w:r>
        <w:rPr>
          <w:rFonts w:eastAsia="仿宋_GB2312"/>
          <w:color w:val="auto"/>
          <w:sz w:val="30"/>
          <w:szCs w:val="30"/>
          <w:highlight w:val="none"/>
        </w:rPr>
        <w:t>承包人项目经理：</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none"/>
          <w:lang w:val="en-US" w:eastAsia="zh-CN"/>
        </w:rPr>
        <w:t>，</w:t>
      </w:r>
      <w:r>
        <w:rPr>
          <w:rFonts w:hint="eastAsia" w:ascii="仿宋" w:hAnsi="仿宋" w:eastAsia="仿宋" w:cs="仿宋"/>
          <w:b w:val="0"/>
          <w:i w:val="0"/>
          <w:caps w:val="0"/>
          <w:color w:val="000000"/>
          <w:spacing w:val="0"/>
          <w:w w:val="100"/>
          <w:sz w:val="30"/>
          <w:szCs w:val="30"/>
        </w:rPr>
        <w:t>身份证号：</w:t>
      </w:r>
      <w:r>
        <w:rPr>
          <w:rFonts w:hint="eastAsia" w:ascii="仿宋" w:hAnsi="仿宋" w:eastAsia="仿宋" w:cs="仿宋"/>
          <w:b w:val="0"/>
          <w:i w:val="0"/>
          <w:caps w:val="0"/>
          <w:color w:val="000000"/>
          <w:spacing w:val="0"/>
          <w:w w:val="100"/>
          <w:sz w:val="30"/>
          <w:szCs w:val="30"/>
          <w:u w:val="single"/>
          <w:lang w:val="en-US" w:eastAsia="zh-CN"/>
        </w:rPr>
        <w:t xml:space="preserve">    </w:t>
      </w:r>
      <w:r>
        <w:rPr>
          <w:rFonts w:hint="eastAsia" w:ascii="仿宋" w:hAnsi="仿宋" w:eastAsia="仿宋" w:cs="仿宋"/>
          <w:b w:val="0"/>
          <w:i w:val="0"/>
          <w:caps w:val="0"/>
          <w:color w:val="000000"/>
          <w:spacing w:val="0"/>
          <w:w w:val="100"/>
          <w:sz w:val="30"/>
          <w:szCs w:val="30"/>
        </w:rPr>
        <w:t>，联系方式</w:t>
      </w:r>
      <w:r>
        <w:rPr>
          <w:rFonts w:hint="eastAsia" w:ascii="仿宋" w:hAnsi="仿宋" w:eastAsia="仿宋" w:cs="仿宋"/>
          <w:b w:val="0"/>
          <w:i w:val="0"/>
          <w:caps w:val="0"/>
          <w:color w:val="000000"/>
          <w:spacing w:val="0"/>
          <w:w w:val="100"/>
          <w:sz w:val="30"/>
          <w:szCs w:val="30"/>
          <w:u w:val="none"/>
        </w:rPr>
        <w:t>：</w:t>
      </w:r>
      <w:r>
        <w:rPr>
          <w:rFonts w:hint="eastAsia" w:ascii="仿宋" w:hAnsi="仿宋" w:eastAsia="仿宋" w:cs="仿宋"/>
          <w:b w:val="0"/>
          <w:i w:val="0"/>
          <w:caps w:val="0"/>
          <w:color w:val="000000"/>
          <w:spacing w:val="0"/>
          <w:w w:val="100"/>
          <w:sz w:val="30"/>
          <w:szCs w:val="30"/>
          <w:u w:val="single"/>
          <w:lang w:val="en-US" w:eastAsia="zh-CN"/>
        </w:rPr>
        <w:t xml:space="preserve">    </w:t>
      </w:r>
      <w:r>
        <w:rPr>
          <w:rFonts w:hint="eastAsia" w:ascii="仿宋" w:hAnsi="仿宋" w:eastAsia="仿宋" w:cs="仿宋"/>
          <w:b w:val="0"/>
          <w:i w:val="0"/>
          <w:caps w:val="0"/>
          <w:color w:val="000000"/>
          <w:spacing w:val="0"/>
          <w:w w:val="100"/>
          <w:sz w:val="30"/>
          <w:szCs w:val="30"/>
        </w:rPr>
        <w:t>。</w:t>
      </w:r>
      <w:r>
        <w:rPr>
          <w:rFonts w:hint="eastAsia" w:eastAsia="仿宋_GB2312"/>
          <w:color w:val="auto"/>
          <w:sz w:val="30"/>
          <w:szCs w:val="30"/>
          <w:highlight w:val="none"/>
          <w:lang w:val="en-US" w:eastAsia="zh-CN"/>
        </w:rPr>
        <w:t xml:space="preserve"> </w:t>
      </w:r>
    </w:p>
    <w:p>
      <w:pPr>
        <w:pStyle w:val="6"/>
        <w:spacing w:before="120" w:after="120" w:line="42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31" w:name="_Toc351203486"/>
      <w:bookmarkStart w:id="32" w:name="_Toc12237"/>
      <w:bookmarkStart w:id="33" w:name="_Toc13674"/>
      <w:r>
        <w:rPr>
          <w:rFonts w:ascii="Times New Roman" w:hAnsi="Times New Roman" w:eastAsia="黑体"/>
          <w:b w:val="0"/>
          <w:color w:val="auto"/>
          <w:sz w:val="32"/>
          <w:szCs w:val="32"/>
          <w:highlight w:val="none"/>
        </w:rPr>
        <w:t>六、合同文件构成</w:t>
      </w:r>
      <w:bookmarkEnd w:id="31"/>
      <w:bookmarkEnd w:id="32"/>
      <w:bookmarkEnd w:id="33"/>
    </w:p>
    <w:p>
      <w:pPr>
        <w:spacing w:line="420" w:lineRule="exact"/>
        <w:ind w:firstLine="600" w:firstLineChars="200"/>
        <w:rPr>
          <w:rFonts w:eastAsia="仿宋_GB2312"/>
          <w:bCs/>
          <w:color w:val="auto"/>
          <w:sz w:val="30"/>
          <w:szCs w:val="30"/>
          <w:highlight w:val="none"/>
        </w:rPr>
      </w:pPr>
      <w:r>
        <w:rPr>
          <w:rFonts w:eastAsia="仿宋_GB2312"/>
          <w:bCs/>
          <w:color w:val="auto"/>
          <w:sz w:val="30"/>
          <w:szCs w:val="30"/>
          <w:highlight w:val="none"/>
        </w:rPr>
        <w:t>本协议书与下列文件一起构成合同文件：</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（1）中标通知书（如果有）；</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 xml:space="preserve">（2）投标函及其附录（如果有）； </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（3）专用合同条款及其附件；</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（4）通用合同条款；</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（5）技术标准和要求；</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（6）图纸；</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（7）已标价工程量清单或预算书；</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（8）其他合同文件。</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在合同订立及履行过程中形成的与合同有关的文件均构成合同文件组成部分。</w:t>
      </w:r>
    </w:p>
    <w:p>
      <w:pPr>
        <w:autoSpaceDE/>
        <w:autoSpaceDN/>
        <w:adjustRightInd w:val="0"/>
        <w:spacing w:line="420" w:lineRule="exact"/>
        <w:ind w:firstLine="600" w:firstLineChars="200"/>
        <w:jc w:val="left"/>
        <w:rPr>
          <w:rFonts w:eastAsia="仿宋_GB2312"/>
          <w:color w:val="auto"/>
          <w:sz w:val="30"/>
          <w:szCs w:val="30"/>
          <w:highlight w:val="none"/>
        </w:rPr>
      </w:pPr>
      <w:r>
        <w:rPr>
          <w:rFonts w:eastAsia="仿宋_GB2312"/>
          <w:color w:val="auto"/>
          <w:sz w:val="30"/>
          <w:szCs w:val="30"/>
          <w:highlight w:val="none"/>
        </w:rPr>
        <w:t>上述各项合同文件包括合同当事人就该项合同文件所作出的补充和修改，属于同一类内容的文件，应以最新签署的为准。</w:t>
      </w:r>
      <w:r>
        <w:rPr>
          <w:rFonts w:hint="eastAsia" w:eastAsia="仿宋_GB2312"/>
          <w:color w:val="auto"/>
          <w:sz w:val="30"/>
          <w:szCs w:val="30"/>
          <w:highlight w:val="none"/>
        </w:rPr>
        <w:t>专用合同条款及其附件须经合同当事人签字或盖章。</w:t>
      </w:r>
    </w:p>
    <w:p>
      <w:pPr>
        <w:pStyle w:val="6"/>
        <w:spacing w:before="120" w:after="120" w:line="520" w:lineRule="exact"/>
        <w:rPr>
          <w:rFonts w:ascii="Times New Roman" w:hAnsi="Times New Roman" w:eastAsia="黑体"/>
          <w:b w:val="0"/>
          <w:bCs w:val="0"/>
          <w:color w:val="auto"/>
          <w:sz w:val="32"/>
          <w:szCs w:val="32"/>
          <w:highlight w:val="none"/>
        </w:rPr>
      </w:pPr>
      <w:r>
        <w:rPr>
          <w:rFonts w:ascii="Times New Roman" w:hAnsi="Times New Roman" w:eastAsia="黑体"/>
          <w:b w:val="0"/>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34" w:name="_Toc351203487"/>
      <w:bookmarkStart w:id="35" w:name="_Toc32304"/>
      <w:bookmarkStart w:id="36" w:name="_Toc7367"/>
      <w:r>
        <w:rPr>
          <w:rFonts w:ascii="Times New Roman" w:hAnsi="Times New Roman" w:eastAsia="黑体"/>
          <w:b w:val="0"/>
          <w:color w:val="auto"/>
          <w:sz w:val="32"/>
          <w:szCs w:val="32"/>
          <w:highlight w:val="none"/>
        </w:rPr>
        <w:t>七、承诺</w:t>
      </w:r>
      <w:bookmarkEnd w:id="34"/>
      <w:bookmarkEnd w:id="35"/>
      <w:bookmarkEnd w:id="36"/>
    </w:p>
    <w:p>
      <w:pPr>
        <w:spacing w:line="520" w:lineRule="exact"/>
        <w:ind w:firstLine="600" w:firstLineChars="200"/>
        <w:rPr>
          <w:rFonts w:eastAsia="仿宋_GB2312"/>
          <w:bCs/>
          <w:color w:val="auto"/>
          <w:sz w:val="30"/>
          <w:szCs w:val="30"/>
          <w:highlight w:val="none"/>
        </w:rPr>
      </w:pPr>
      <w:r>
        <w:rPr>
          <w:rFonts w:eastAsia="仿宋_GB2312"/>
          <w:bCs/>
          <w:color w:val="auto"/>
          <w:sz w:val="30"/>
          <w:szCs w:val="30"/>
          <w:highlight w:val="none"/>
        </w:rPr>
        <w:t>1.发包人承诺按照法律规定履行项目审批手续、筹集工程建设资金并按照合同约定的期限和方式支付合同价款。</w:t>
      </w:r>
    </w:p>
    <w:p>
      <w:pPr>
        <w:spacing w:line="520" w:lineRule="exact"/>
        <w:ind w:firstLine="600" w:firstLineChars="200"/>
        <w:rPr>
          <w:rFonts w:eastAsia="仿宋_GB2312"/>
          <w:bCs/>
          <w:color w:val="auto"/>
          <w:sz w:val="30"/>
          <w:szCs w:val="30"/>
          <w:highlight w:val="none"/>
        </w:rPr>
      </w:pPr>
      <w:r>
        <w:rPr>
          <w:rFonts w:eastAsia="仿宋_GB2312"/>
          <w:bCs/>
          <w:color w:val="auto"/>
          <w:sz w:val="30"/>
          <w:szCs w:val="30"/>
          <w:highlight w:val="none"/>
        </w:rPr>
        <w:t>2.承包人承诺按照法律规定及合同约定组织完成工程施工，确保工程质量和安全，不进行转包及违法分包，并在缺陷责任期及保修期内承担相应的工程维修责任。</w:t>
      </w:r>
    </w:p>
    <w:p>
      <w:pPr>
        <w:spacing w:line="520" w:lineRule="exact"/>
        <w:rPr>
          <w:rFonts w:eastAsia="黑体"/>
          <w:bCs/>
          <w:color w:val="auto"/>
          <w:sz w:val="32"/>
          <w:szCs w:val="32"/>
          <w:highlight w:val="none"/>
        </w:rPr>
      </w:pPr>
      <w:bookmarkStart w:id="37" w:name="_Toc351203488"/>
      <w:r>
        <w:rPr>
          <w:rFonts w:hint="eastAsia" w:eastAsia="黑体"/>
          <w:b/>
          <w:color w:val="auto"/>
          <w:sz w:val="32"/>
          <w:szCs w:val="32"/>
          <w:highlight w:val="none"/>
        </w:rPr>
        <w:t xml:space="preserve">    </w:t>
      </w:r>
      <w:r>
        <w:rPr>
          <w:rFonts w:eastAsia="黑体"/>
          <w:b/>
          <w:color w:val="auto"/>
          <w:sz w:val="32"/>
          <w:szCs w:val="32"/>
          <w:highlight w:val="none"/>
        </w:rPr>
        <w:t>八、词语含义</w:t>
      </w:r>
      <w:bookmarkEnd w:id="37"/>
    </w:p>
    <w:p>
      <w:pPr>
        <w:spacing w:line="520" w:lineRule="exact"/>
        <w:ind w:firstLine="576" w:firstLineChars="200"/>
        <w:rPr>
          <w:rFonts w:eastAsia="仿宋_GB2312"/>
          <w:bCs/>
          <w:color w:val="auto"/>
          <w:sz w:val="30"/>
          <w:szCs w:val="30"/>
          <w:highlight w:val="none"/>
        </w:rPr>
      </w:pPr>
      <w:r>
        <w:rPr>
          <w:rFonts w:eastAsia="仿宋_GB2312"/>
          <w:bCs/>
          <w:color w:val="auto"/>
          <w:spacing w:val="-6"/>
          <w:sz w:val="30"/>
          <w:szCs w:val="30"/>
          <w:highlight w:val="none"/>
        </w:rPr>
        <w:t>本协议书中词语含义与第二部分通用合同条款中赋予的含义相同。</w:t>
      </w:r>
    </w:p>
    <w:p>
      <w:pPr>
        <w:pStyle w:val="6"/>
        <w:spacing w:before="120" w:after="120" w:line="52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38" w:name="_Toc5286"/>
      <w:bookmarkStart w:id="39" w:name="_Toc351203489"/>
      <w:bookmarkStart w:id="40" w:name="_Toc24554"/>
      <w:r>
        <w:rPr>
          <w:rFonts w:ascii="Times New Roman" w:hAnsi="Times New Roman" w:eastAsia="黑体"/>
          <w:b w:val="0"/>
          <w:color w:val="auto"/>
          <w:sz w:val="32"/>
          <w:szCs w:val="32"/>
          <w:highlight w:val="none"/>
        </w:rPr>
        <w:t>九、签订时间</w:t>
      </w:r>
      <w:bookmarkEnd w:id="38"/>
      <w:bookmarkEnd w:id="39"/>
      <w:bookmarkEnd w:id="40"/>
    </w:p>
    <w:p>
      <w:pPr>
        <w:spacing w:line="520" w:lineRule="exact"/>
        <w:ind w:firstLine="600" w:firstLineChars="200"/>
        <w:rPr>
          <w:rFonts w:eastAsia="仿宋_GB2312"/>
          <w:bCs/>
          <w:color w:val="auto"/>
          <w:sz w:val="30"/>
          <w:szCs w:val="30"/>
          <w:highlight w:val="none"/>
        </w:rPr>
      </w:pPr>
      <w:r>
        <w:rPr>
          <w:rFonts w:eastAsia="仿宋_GB2312"/>
          <w:bCs/>
          <w:color w:val="auto"/>
          <w:sz w:val="30"/>
          <w:szCs w:val="30"/>
          <w:highlight w:val="none"/>
        </w:rPr>
        <w:t>本合同于</w:t>
      </w:r>
      <w:r>
        <w:rPr>
          <w:rFonts w:eastAsia="仿宋_GB2312"/>
          <w:bCs/>
          <w:color w:val="auto"/>
          <w:sz w:val="30"/>
          <w:szCs w:val="30"/>
          <w:highlight w:val="none"/>
          <w:u w:val="single"/>
        </w:rPr>
        <w:t xml:space="preserve"> </w:t>
      </w:r>
      <w:r>
        <w:rPr>
          <w:rFonts w:hint="eastAsia" w:eastAsia="仿宋_GB2312"/>
          <w:bCs/>
          <w:color w:val="auto"/>
          <w:sz w:val="30"/>
          <w:szCs w:val="30"/>
          <w:highlight w:val="none"/>
          <w:u w:val="single"/>
          <w:lang w:val="en-US" w:eastAsia="zh-CN"/>
        </w:rPr>
        <w:t>2025</w:t>
      </w:r>
      <w:r>
        <w:rPr>
          <w:rFonts w:eastAsia="仿宋_GB2312"/>
          <w:bCs/>
          <w:color w:val="auto"/>
          <w:sz w:val="30"/>
          <w:szCs w:val="30"/>
          <w:highlight w:val="none"/>
          <w:u w:val="single"/>
        </w:rPr>
        <w:t xml:space="preserve"> </w:t>
      </w:r>
      <w:r>
        <w:rPr>
          <w:rFonts w:eastAsia="仿宋_GB2312"/>
          <w:bCs/>
          <w:color w:val="auto"/>
          <w:sz w:val="30"/>
          <w:szCs w:val="30"/>
          <w:highlight w:val="none"/>
        </w:rPr>
        <w:t>年</w:t>
      </w:r>
      <w:r>
        <w:rPr>
          <w:rFonts w:eastAsia="仿宋_GB2312"/>
          <w:bCs/>
          <w:color w:val="auto"/>
          <w:sz w:val="30"/>
          <w:szCs w:val="30"/>
          <w:highlight w:val="none"/>
          <w:u w:val="single"/>
        </w:rPr>
        <w:t xml:space="preserve">    </w:t>
      </w:r>
      <w:r>
        <w:rPr>
          <w:rFonts w:eastAsia="仿宋_GB2312"/>
          <w:bCs/>
          <w:color w:val="auto"/>
          <w:sz w:val="30"/>
          <w:szCs w:val="30"/>
          <w:highlight w:val="none"/>
        </w:rPr>
        <w:t>月</w:t>
      </w:r>
      <w:r>
        <w:rPr>
          <w:rFonts w:eastAsia="仿宋_GB2312"/>
          <w:bCs/>
          <w:color w:val="auto"/>
          <w:sz w:val="30"/>
          <w:szCs w:val="30"/>
          <w:highlight w:val="none"/>
          <w:u w:val="single"/>
        </w:rPr>
        <w:t xml:space="preserve">    </w:t>
      </w:r>
      <w:r>
        <w:rPr>
          <w:rFonts w:eastAsia="仿宋_GB2312"/>
          <w:bCs/>
          <w:color w:val="auto"/>
          <w:sz w:val="30"/>
          <w:szCs w:val="30"/>
          <w:highlight w:val="none"/>
        </w:rPr>
        <w:t>日签订。</w:t>
      </w:r>
    </w:p>
    <w:p>
      <w:pPr>
        <w:pStyle w:val="6"/>
        <w:spacing w:before="120" w:after="120" w:line="52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41" w:name="_Toc23552"/>
      <w:bookmarkStart w:id="42" w:name="_Toc351203490"/>
      <w:bookmarkStart w:id="43" w:name="_Toc4822"/>
      <w:r>
        <w:rPr>
          <w:rFonts w:ascii="Times New Roman" w:hAnsi="Times New Roman" w:eastAsia="黑体"/>
          <w:b w:val="0"/>
          <w:color w:val="auto"/>
          <w:sz w:val="32"/>
          <w:szCs w:val="32"/>
          <w:highlight w:val="none"/>
        </w:rPr>
        <w:t>十、签订地点</w:t>
      </w:r>
      <w:bookmarkEnd w:id="41"/>
      <w:bookmarkEnd w:id="42"/>
      <w:bookmarkEnd w:id="43"/>
    </w:p>
    <w:p>
      <w:pPr>
        <w:spacing w:line="520" w:lineRule="exact"/>
        <w:ind w:firstLine="600" w:firstLineChars="200"/>
        <w:rPr>
          <w:rFonts w:eastAsia="仿宋_GB2312"/>
          <w:bCs/>
          <w:color w:val="auto"/>
          <w:sz w:val="30"/>
          <w:szCs w:val="30"/>
          <w:highlight w:val="none"/>
        </w:rPr>
      </w:pPr>
      <w:r>
        <w:rPr>
          <w:rFonts w:eastAsia="仿宋_GB2312"/>
          <w:bCs/>
          <w:color w:val="auto"/>
          <w:sz w:val="30"/>
          <w:szCs w:val="30"/>
          <w:highlight w:val="none"/>
        </w:rPr>
        <w:t>本合同在</w:t>
      </w:r>
      <w:r>
        <w:rPr>
          <w:rFonts w:eastAsia="仿宋_GB2312"/>
          <w:bCs/>
          <w:color w:val="auto"/>
          <w:sz w:val="30"/>
          <w:szCs w:val="30"/>
          <w:highlight w:val="none"/>
          <w:u w:val="single"/>
        </w:rPr>
        <w:t xml:space="preserve"> </w:t>
      </w:r>
      <w:r>
        <w:rPr>
          <w:rFonts w:hint="eastAsia" w:eastAsia="仿宋_GB2312"/>
          <w:color w:val="auto"/>
          <w:sz w:val="30"/>
          <w:szCs w:val="30"/>
          <w:highlight w:val="none"/>
          <w:u w:val="single"/>
        </w:rPr>
        <w:t>海南省文昌市</w:t>
      </w:r>
      <w:r>
        <w:rPr>
          <w:rFonts w:eastAsia="仿宋_GB2312"/>
          <w:bCs/>
          <w:color w:val="auto"/>
          <w:sz w:val="30"/>
          <w:szCs w:val="30"/>
          <w:highlight w:val="none"/>
          <w:u w:val="single"/>
        </w:rPr>
        <w:t xml:space="preserve"> </w:t>
      </w:r>
      <w:r>
        <w:rPr>
          <w:rFonts w:eastAsia="仿宋_GB2312"/>
          <w:bCs/>
          <w:color w:val="auto"/>
          <w:sz w:val="30"/>
          <w:szCs w:val="30"/>
          <w:highlight w:val="none"/>
        </w:rPr>
        <w:t>签订。</w:t>
      </w:r>
    </w:p>
    <w:p>
      <w:pPr>
        <w:pStyle w:val="6"/>
        <w:spacing w:before="120" w:after="120" w:line="52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44" w:name="_Toc351203491"/>
      <w:bookmarkStart w:id="45" w:name="_Toc17324"/>
      <w:bookmarkStart w:id="46" w:name="_Toc16445"/>
      <w:r>
        <w:rPr>
          <w:rFonts w:ascii="Times New Roman" w:hAnsi="Times New Roman" w:eastAsia="黑体"/>
          <w:b w:val="0"/>
          <w:color w:val="auto"/>
          <w:sz w:val="32"/>
          <w:szCs w:val="32"/>
          <w:highlight w:val="none"/>
        </w:rPr>
        <w:t>十一、补充协议</w:t>
      </w:r>
      <w:bookmarkEnd w:id="44"/>
      <w:bookmarkEnd w:id="45"/>
      <w:bookmarkEnd w:id="46"/>
    </w:p>
    <w:p>
      <w:pPr>
        <w:spacing w:line="520" w:lineRule="exact"/>
        <w:ind w:firstLine="600" w:firstLineChars="200"/>
        <w:rPr>
          <w:rFonts w:eastAsia="仿宋_GB2312"/>
          <w:b/>
          <w:bCs/>
          <w:color w:val="auto"/>
          <w:sz w:val="30"/>
          <w:szCs w:val="30"/>
          <w:highlight w:val="none"/>
        </w:rPr>
      </w:pPr>
      <w:r>
        <w:rPr>
          <w:rFonts w:eastAsia="仿宋_GB2312"/>
          <w:bCs/>
          <w:color w:val="auto"/>
          <w:sz w:val="30"/>
          <w:szCs w:val="30"/>
          <w:highlight w:val="none"/>
        </w:rPr>
        <w:t>合同未尽事宜，合同当事人另行签订补充协议</w:t>
      </w:r>
      <w:r>
        <w:rPr>
          <w:rFonts w:hint="eastAsia" w:eastAsia="仿宋_GB2312"/>
          <w:bCs/>
          <w:color w:val="auto"/>
          <w:sz w:val="30"/>
          <w:szCs w:val="30"/>
          <w:highlight w:val="none"/>
        </w:rPr>
        <w:t>，</w:t>
      </w:r>
      <w:r>
        <w:rPr>
          <w:rFonts w:eastAsia="仿宋_GB2312"/>
          <w:bCs/>
          <w:color w:val="auto"/>
          <w:sz w:val="30"/>
          <w:szCs w:val="30"/>
          <w:highlight w:val="none"/>
        </w:rPr>
        <w:t>补充协议是合同的组成部分。</w:t>
      </w:r>
    </w:p>
    <w:p>
      <w:pPr>
        <w:pStyle w:val="6"/>
        <w:spacing w:before="120" w:after="120" w:line="52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47" w:name="_Toc14871"/>
      <w:bookmarkStart w:id="48" w:name="_Toc13197"/>
      <w:bookmarkStart w:id="49" w:name="_Toc351203492"/>
      <w:r>
        <w:rPr>
          <w:rFonts w:ascii="Times New Roman" w:hAnsi="Times New Roman" w:eastAsia="黑体"/>
          <w:b w:val="0"/>
          <w:color w:val="auto"/>
          <w:sz w:val="32"/>
          <w:szCs w:val="32"/>
          <w:highlight w:val="none"/>
        </w:rPr>
        <w:t>十二、合同生效</w:t>
      </w:r>
      <w:bookmarkEnd w:id="47"/>
      <w:bookmarkEnd w:id="48"/>
      <w:bookmarkEnd w:id="49"/>
    </w:p>
    <w:p>
      <w:pPr>
        <w:spacing w:line="520" w:lineRule="exact"/>
        <w:ind w:firstLine="576" w:firstLineChars="200"/>
        <w:rPr>
          <w:rFonts w:eastAsia="仿宋_GB2312"/>
          <w:bCs/>
          <w:color w:val="auto"/>
          <w:sz w:val="30"/>
          <w:szCs w:val="30"/>
          <w:highlight w:val="none"/>
        </w:rPr>
      </w:pPr>
      <w:r>
        <w:rPr>
          <w:rFonts w:eastAsia="仿宋_GB2312"/>
          <w:bCs/>
          <w:color w:val="auto"/>
          <w:spacing w:val="-6"/>
          <w:sz w:val="30"/>
          <w:szCs w:val="30"/>
          <w:highlight w:val="none"/>
        </w:rPr>
        <w:t>本合同自</w:t>
      </w:r>
      <w:r>
        <w:rPr>
          <w:rFonts w:hint="eastAsia" w:eastAsia="仿宋_GB2312"/>
          <w:color w:val="auto"/>
          <w:spacing w:val="-6"/>
          <w:sz w:val="30"/>
          <w:szCs w:val="30"/>
          <w:highlight w:val="none"/>
          <w:u w:val="single"/>
          <w:lang w:eastAsia="zh-CN"/>
        </w:rPr>
        <w:t>双方法定代表人或委托代理人签字并盖章</w:t>
      </w:r>
      <w:r>
        <w:rPr>
          <w:rFonts w:hint="eastAsia" w:eastAsia="仿宋_GB2312"/>
          <w:color w:val="auto"/>
          <w:spacing w:val="-6"/>
          <w:sz w:val="30"/>
          <w:szCs w:val="30"/>
          <w:highlight w:val="none"/>
          <w:u w:val="none"/>
          <w:lang w:eastAsia="zh-CN"/>
        </w:rPr>
        <w:t>即时</w:t>
      </w:r>
      <w:r>
        <w:rPr>
          <w:rFonts w:eastAsia="仿宋_GB2312"/>
          <w:bCs/>
          <w:color w:val="auto"/>
          <w:spacing w:val="-6"/>
          <w:sz w:val="30"/>
          <w:szCs w:val="30"/>
          <w:highlight w:val="none"/>
        </w:rPr>
        <w:t>生效。</w:t>
      </w:r>
    </w:p>
    <w:p>
      <w:pPr>
        <w:pStyle w:val="6"/>
        <w:spacing w:before="120" w:after="120" w:line="52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50" w:name="_Toc6283"/>
      <w:bookmarkStart w:id="51" w:name="_Toc351203493"/>
      <w:bookmarkStart w:id="52" w:name="_Toc32561"/>
      <w:r>
        <w:rPr>
          <w:rFonts w:ascii="Times New Roman" w:hAnsi="Times New Roman" w:eastAsia="黑体"/>
          <w:b w:val="0"/>
          <w:color w:val="auto"/>
          <w:sz w:val="32"/>
          <w:szCs w:val="32"/>
          <w:highlight w:val="none"/>
        </w:rPr>
        <w:t>十三、合同份数</w:t>
      </w:r>
      <w:bookmarkEnd w:id="50"/>
      <w:bookmarkEnd w:id="51"/>
      <w:bookmarkEnd w:id="52"/>
    </w:p>
    <w:p>
      <w:pPr>
        <w:spacing w:line="520" w:lineRule="exact"/>
        <w:ind w:firstLine="600" w:firstLineChars="200"/>
        <w:rPr>
          <w:rFonts w:eastAsia="仿宋_GB2312"/>
          <w:bCs/>
          <w:color w:val="auto"/>
          <w:sz w:val="30"/>
          <w:szCs w:val="30"/>
          <w:highlight w:val="none"/>
        </w:rPr>
      </w:pPr>
      <w:r>
        <w:rPr>
          <w:rFonts w:eastAsia="仿宋_GB2312"/>
          <w:bCs/>
          <w:color w:val="auto"/>
          <w:sz w:val="30"/>
          <w:szCs w:val="30"/>
          <w:highlight w:val="none"/>
        </w:rPr>
        <w:t>本合同一式</w:t>
      </w:r>
      <w:r>
        <w:rPr>
          <w:rFonts w:eastAsia="仿宋_GB2312"/>
          <w:bCs/>
          <w:color w:val="auto"/>
          <w:sz w:val="30"/>
          <w:szCs w:val="30"/>
          <w:highlight w:val="none"/>
          <w:u w:val="single"/>
        </w:rPr>
        <w:t xml:space="preserve"> </w:t>
      </w:r>
      <w:r>
        <w:rPr>
          <w:rFonts w:hint="eastAsia" w:eastAsia="仿宋_GB2312"/>
          <w:bCs/>
          <w:color w:val="auto"/>
          <w:sz w:val="30"/>
          <w:szCs w:val="30"/>
          <w:highlight w:val="none"/>
          <w:u w:val="single"/>
          <w:lang w:eastAsia="zh-CN"/>
        </w:rPr>
        <w:t>肆</w:t>
      </w:r>
      <w:r>
        <w:rPr>
          <w:rFonts w:hint="eastAsia" w:eastAsia="仿宋_GB2312"/>
          <w:bCs/>
          <w:color w:val="auto"/>
          <w:sz w:val="30"/>
          <w:szCs w:val="30"/>
          <w:highlight w:val="none"/>
          <w:u w:val="single"/>
          <w:lang w:val="en-US" w:eastAsia="zh-CN"/>
        </w:rPr>
        <w:t xml:space="preserve"> </w:t>
      </w:r>
      <w:r>
        <w:rPr>
          <w:rFonts w:eastAsia="仿宋_GB2312"/>
          <w:bCs/>
          <w:color w:val="auto"/>
          <w:sz w:val="30"/>
          <w:szCs w:val="30"/>
          <w:highlight w:val="none"/>
        </w:rPr>
        <w:t>份，均具有同等法律效力，发包人执</w:t>
      </w:r>
      <w:r>
        <w:rPr>
          <w:rFonts w:eastAsia="仿宋_GB2312"/>
          <w:bCs/>
          <w:color w:val="auto"/>
          <w:sz w:val="30"/>
          <w:szCs w:val="30"/>
          <w:highlight w:val="none"/>
          <w:u w:val="single"/>
        </w:rPr>
        <w:t xml:space="preserve"> </w:t>
      </w:r>
      <w:r>
        <w:rPr>
          <w:rFonts w:hint="eastAsia" w:eastAsia="仿宋_GB2312"/>
          <w:bCs/>
          <w:color w:val="auto"/>
          <w:sz w:val="30"/>
          <w:szCs w:val="30"/>
          <w:highlight w:val="none"/>
          <w:u w:val="single"/>
          <w:lang w:eastAsia="zh-CN"/>
        </w:rPr>
        <w:t>贰</w:t>
      </w:r>
      <w:r>
        <w:rPr>
          <w:rFonts w:eastAsia="仿宋_GB2312"/>
          <w:bCs/>
          <w:color w:val="auto"/>
          <w:sz w:val="30"/>
          <w:szCs w:val="30"/>
          <w:highlight w:val="none"/>
          <w:u w:val="single"/>
        </w:rPr>
        <w:t xml:space="preserve"> </w:t>
      </w:r>
      <w:r>
        <w:rPr>
          <w:rFonts w:eastAsia="仿宋_GB2312"/>
          <w:bCs/>
          <w:color w:val="auto"/>
          <w:sz w:val="30"/>
          <w:szCs w:val="30"/>
          <w:highlight w:val="none"/>
        </w:rPr>
        <w:t>份，承包人执</w:t>
      </w:r>
      <w:r>
        <w:rPr>
          <w:rFonts w:eastAsia="仿宋_GB2312"/>
          <w:bCs/>
          <w:color w:val="auto"/>
          <w:sz w:val="30"/>
          <w:szCs w:val="30"/>
          <w:highlight w:val="none"/>
          <w:u w:val="single"/>
        </w:rPr>
        <w:t xml:space="preserve"> </w:t>
      </w:r>
      <w:r>
        <w:rPr>
          <w:rFonts w:hint="eastAsia" w:eastAsia="仿宋_GB2312"/>
          <w:bCs/>
          <w:color w:val="auto"/>
          <w:sz w:val="30"/>
          <w:szCs w:val="30"/>
          <w:highlight w:val="none"/>
          <w:u w:val="single"/>
          <w:lang w:eastAsia="zh-CN"/>
        </w:rPr>
        <w:t>贰</w:t>
      </w:r>
      <w:r>
        <w:rPr>
          <w:rFonts w:eastAsia="仿宋_GB2312"/>
          <w:bCs/>
          <w:color w:val="auto"/>
          <w:sz w:val="30"/>
          <w:szCs w:val="30"/>
          <w:highlight w:val="none"/>
          <w:u w:val="single"/>
        </w:rPr>
        <w:t xml:space="preserve"> </w:t>
      </w:r>
      <w:r>
        <w:rPr>
          <w:rFonts w:eastAsia="仿宋_GB2312"/>
          <w:bCs/>
          <w:color w:val="auto"/>
          <w:sz w:val="30"/>
          <w:szCs w:val="30"/>
          <w:highlight w:val="none"/>
        </w:rPr>
        <w:t>份。</w:t>
      </w:r>
    </w:p>
    <w:p>
      <w:pPr>
        <w:spacing w:line="360" w:lineRule="auto"/>
        <w:rPr>
          <w:rFonts w:hint="eastAsia" w:eastAsia="仿宋_GB2312"/>
          <w:bCs/>
          <w:color w:val="auto"/>
          <w:sz w:val="30"/>
          <w:szCs w:val="30"/>
          <w:highlight w:val="none"/>
        </w:rPr>
      </w:pPr>
    </w:p>
    <w:p>
      <w:pPr>
        <w:spacing w:line="360" w:lineRule="auto"/>
        <w:rPr>
          <w:rFonts w:hint="eastAsia" w:eastAsia="仿宋_GB2312"/>
          <w:bCs/>
          <w:color w:val="auto"/>
          <w:sz w:val="30"/>
          <w:szCs w:val="30"/>
          <w:highlight w:val="none"/>
        </w:rPr>
      </w:pPr>
    </w:p>
    <w:p>
      <w:pPr>
        <w:spacing w:line="360" w:lineRule="auto"/>
        <w:rPr>
          <w:rFonts w:hint="eastAsia" w:eastAsia="仿宋_GB2312"/>
          <w:color w:val="auto"/>
          <w:sz w:val="30"/>
          <w:szCs w:val="30"/>
          <w:highlight w:val="none"/>
        </w:rPr>
      </w:pPr>
      <w:r>
        <w:rPr>
          <w:rFonts w:eastAsia="仿宋_GB2312"/>
          <w:color w:val="auto"/>
          <w:sz w:val="30"/>
          <w:szCs w:val="30"/>
          <w:highlight w:val="none"/>
        </w:rPr>
        <w:t>发包人</w:t>
      </w:r>
      <w:r>
        <w:rPr>
          <w:rFonts w:hint="eastAsia" w:eastAsia="仿宋_GB2312"/>
          <w:color w:val="auto"/>
          <w:sz w:val="30"/>
          <w:szCs w:val="30"/>
          <w:highlight w:val="none"/>
        </w:rPr>
        <w:t xml:space="preserve">：  </w:t>
      </w:r>
      <w:r>
        <w:rPr>
          <w:rFonts w:eastAsia="仿宋_GB2312"/>
          <w:color w:val="auto"/>
          <w:sz w:val="30"/>
          <w:szCs w:val="30"/>
          <w:highlight w:val="none"/>
        </w:rPr>
        <w:t>(公章)</w:t>
      </w:r>
      <w:r>
        <w:rPr>
          <w:rFonts w:hint="eastAsia" w:eastAsia="仿宋_GB2312"/>
          <w:color w:val="auto"/>
          <w:sz w:val="30"/>
          <w:szCs w:val="30"/>
          <w:highlight w:val="none"/>
        </w:rPr>
        <w:t xml:space="preserve">             </w:t>
      </w:r>
      <w:r>
        <w:rPr>
          <w:rFonts w:eastAsia="仿宋_GB2312"/>
          <w:color w:val="auto"/>
          <w:sz w:val="30"/>
          <w:szCs w:val="30"/>
          <w:highlight w:val="none"/>
        </w:rPr>
        <w:t>承包人</w:t>
      </w:r>
      <w:r>
        <w:rPr>
          <w:rFonts w:hint="eastAsia" w:eastAsia="仿宋_GB2312"/>
          <w:color w:val="auto"/>
          <w:sz w:val="30"/>
          <w:szCs w:val="30"/>
          <w:highlight w:val="none"/>
        </w:rPr>
        <w:t xml:space="preserve">：  </w:t>
      </w:r>
      <w:r>
        <w:rPr>
          <w:rFonts w:eastAsia="仿宋_GB2312"/>
          <w:color w:val="auto"/>
          <w:sz w:val="30"/>
          <w:szCs w:val="30"/>
          <w:highlight w:val="none"/>
        </w:rPr>
        <w:t>(公章)</w:t>
      </w:r>
    </w:p>
    <w:p>
      <w:pPr>
        <w:spacing w:line="360" w:lineRule="auto"/>
        <w:rPr>
          <w:rFonts w:hint="eastAsia" w:eastAsia="仿宋_GB2312"/>
          <w:color w:val="auto"/>
          <w:sz w:val="30"/>
          <w:szCs w:val="30"/>
          <w:highlight w:val="none"/>
          <w:u w:val="single"/>
        </w:rPr>
      </w:pPr>
      <w:r>
        <w:rPr>
          <w:rFonts w:hint="eastAsia" w:eastAsia="仿宋_GB2312"/>
          <w:color w:val="auto"/>
          <w:sz w:val="30"/>
          <w:szCs w:val="30"/>
          <w:highlight w:val="none"/>
        </w:rPr>
        <w:t xml:space="preserve">                                 </w:t>
      </w:r>
    </w:p>
    <w:p>
      <w:pPr>
        <w:spacing w:line="360" w:lineRule="auto"/>
        <w:rPr>
          <w:rFonts w:hint="eastAsia" w:eastAsia="仿宋_GB2312"/>
          <w:color w:val="auto"/>
          <w:sz w:val="30"/>
          <w:szCs w:val="30"/>
          <w:highlight w:val="none"/>
        </w:rPr>
      </w:pPr>
      <w:r>
        <w:rPr>
          <w:rFonts w:hint="eastAsia" w:eastAsia="仿宋_GB2312"/>
          <w:color w:val="auto"/>
          <w:sz w:val="30"/>
          <w:szCs w:val="30"/>
          <w:highlight w:val="none"/>
        </w:rPr>
        <w:t>法定代表人或其委托代理人：  法定代表人或其委托代理人：</w:t>
      </w:r>
    </w:p>
    <w:p>
      <w:pPr>
        <w:spacing w:line="360" w:lineRule="auto"/>
        <w:rPr>
          <w:rFonts w:hint="eastAsia" w:eastAsia="仿宋_GB2312"/>
          <w:color w:val="auto"/>
          <w:sz w:val="30"/>
          <w:szCs w:val="30"/>
          <w:highlight w:val="none"/>
        </w:rPr>
      </w:pPr>
      <w:r>
        <w:rPr>
          <w:rFonts w:hint="eastAsia" w:eastAsia="仿宋_GB2312"/>
          <w:color w:val="auto"/>
          <w:sz w:val="30"/>
          <w:szCs w:val="30"/>
          <w:highlight w:val="none"/>
        </w:rPr>
        <w:t>（签字）                    （签字）</w:t>
      </w:r>
    </w:p>
    <w:p>
      <w:pPr>
        <w:spacing w:line="360" w:lineRule="auto"/>
        <w:rPr>
          <w:rFonts w:hint="eastAsia" w:eastAsia="仿宋_GB2312"/>
          <w:color w:val="auto"/>
          <w:sz w:val="30"/>
          <w:szCs w:val="30"/>
          <w:highlight w:val="none"/>
          <w:u w:val="single"/>
        </w:rPr>
      </w:pPr>
    </w:p>
    <w:p>
      <w:pPr>
        <w:tabs>
          <w:tab w:val="left" w:pos="4410"/>
        </w:tabs>
        <w:spacing w:line="360" w:lineRule="auto"/>
        <w:rPr>
          <w:rFonts w:eastAsia="仿宋_GB2312"/>
          <w:color w:val="auto"/>
          <w:sz w:val="30"/>
          <w:szCs w:val="30"/>
          <w:highlight w:val="none"/>
        </w:rPr>
      </w:pPr>
      <w:r>
        <w:rPr>
          <w:rFonts w:hint="eastAsia" w:eastAsia="仿宋_GB2312"/>
          <w:color w:val="auto"/>
          <w:sz w:val="30"/>
          <w:szCs w:val="30"/>
          <w:highlight w:val="none"/>
        </w:rPr>
        <w:t>组织机构代码：</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组织机构代码：</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p>
    <w:p>
      <w:pPr>
        <w:spacing w:line="360" w:lineRule="auto"/>
        <w:ind w:left="5100" w:hanging="5100" w:hangingChars="1700"/>
        <w:rPr>
          <w:rFonts w:eastAsia="仿宋_GB2312"/>
          <w:color w:val="auto"/>
          <w:sz w:val="30"/>
          <w:szCs w:val="30"/>
          <w:highlight w:val="none"/>
        </w:rPr>
      </w:pPr>
      <w:r>
        <w:rPr>
          <w:rFonts w:eastAsia="仿宋_GB2312"/>
          <w:color w:val="auto"/>
          <w:sz w:val="30"/>
          <w:szCs w:val="30"/>
          <w:highlight w:val="none"/>
        </w:rPr>
        <w:t>地  址：</w:t>
      </w:r>
      <w:r>
        <w:rPr>
          <w:rFonts w:eastAsia="仿宋_GB2312"/>
          <w:color w:val="auto"/>
          <w:sz w:val="30"/>
          <w:szCs w:val="30"/>
          <w:highlight w:val="none"/>
          <w:u w:val="single"/>
        </w:rPr>
        <w:t xml:space="preserve">     </w:t>
      </w:r>
      <w:r>
        <w:rPr>
          <w:rFonts w:hint="eastAsia" w:eastAsia="仿宋_GB2312"/>
          <w:color w:val="auto"/>
          <w:sz w:val="30"/>
          <w:szCs w:val="30"/>
          <w:highlight w:val="none"/>
        </w:rPr>
        <w:t xml:space="preserve">  </w:t>
      </w:r>
      <w:r>
        <w:rPr>
          <w:rFonts w:eastAsia="仿宋_GB2312"/>
          <w:color w:val="auto"/>
          <w:sz w:val="30"/>
          <w:szCs w:val="30"/>
          <w:highlight w:val="none"/>
        </w:rPr>
        <w:t>地  址：</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p>
    <w:p>
      <w:pPr>
        <w:spacing w:line="360" w:lineRule="auto"/>
        <w:rPr>
          <w:rFonts w:hint="eastAsia" w:ascii="宋体" w:hAnsi="宋体"/>
          <w:color w:val="auto"/>
          <w:sz w:val="24"/>
          <w:highlight w:val="none"/>
          <w:u w:val="single"/>
          <w:lang w:val="en-US" w:eastAsia="zh-CN"/>
        </w:rPr>
      </w:pPr>
      <w:r>
        <w:rPr>
          <w:rFonts w:eastAsia="仿宋_GB2312"/>
          <w:color w:val="auto"/>
          <w:sz w:val="30"/>
          <w:szCs w:val="30"/>
          <w:highlight w:val="none"/>
        </w:rPr>
        <w:t>邮政编码：</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邮政编码：</w:t>
      </w:r>
      <w:r>
        <w:rPr>
          <w:rFonts w:hint="eastAsia" w:eastAsia="仿宋_GB2312"/>
          <w:color w:val="auto"/>
          <w:sz w:val="30"/>
          <w:szCs w:val="30"/>
          <w:highlight w:val="none"/>
          <w:u w:val="single"/>
          <w:lang w:val="en-US" w:eastAsia="zh-CN"/>
        </w:rPr>
        <w:t xml:space="preserve">  </w:t>
      </w:r>
      <w:r>
        <w:rPr>
          <w:rFonts w:hint="eastAsia" w:ascii="宋体" w:hAnsi="宋体"/>
          <w:color w:val="auto"/>
          <w:sz w:val="24"/>
          <w:highlight w:val="none"/>
          <w:u w:val="single"/>
          <w:lang w:val="en-US" w:eastAsia="zh-CN"/>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法定代表人：</w:t>
      </w:r>
      <w:r>
        <w:rPr>
          <w:rFonts w:eastAsia="仿宋_GB2312"/>
          <w:color w:val="auto"/>
          <w:sz w:val="30"/>
          <w:szCs w:val="30"/>
          <w:highlight w:val="none"/>
          <w:u w:val="single"/>
        </w:rPr>
        <w:t></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法定代表人：</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委托代理人：</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委托代理人：</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电  话：</w:t>
      </w:r>
      <w:r>
        <w:rPr>
          <w:rFonts w:eastAsia="仿宋_GB2312"/>
          <w:color w:val="auto"/>
          <w:sz w:val="30"/>
          <w:szCs w:val="30"/>
          <w:highlight w:val="none"/>
          <w:u w:val="single"/>
        </w:rPr>
        <w:t></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电  话：</w:t>
      </w:r>
      <w:r>
        <w:rPr>
          <w:rFonts w:hint="eastAsia" w:ascii="宋体" w:hAnsi="宋体" w:eastAsia="宋体" w:cs="Times New Roman"/>
          <w:color w:val="auto"/>
          <w:sz w:val="24"/>
          <w:szCs w:val="22"/>
          <w:highlight w:val="none"/>
          <w:u w:val="single"/>
          <w:lang w:val="en-US" w:eastAsia="zh-CN"/>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传  真：</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传  真：</w:t>
      </w:r>
      <w:r>
        <w:rPr>
          <w:rFonts w:hint="eastAsia" w:ascii="宋体" w:hAnsi="宋体" w:eastAsia="宋体" w:cs="Times New Roman"/>
          <w:color w:val="auto"/>
          <w:sz w:val="24"/>
          <w:szCs w:val="22"/>
          <w:highlight w:val="none"/>
          <w:u w:val="single"/>
          <w:lang w:val="en-US" w:eastAsia="zh-CN"/>
        </w:rPr>
        <w:t xml:space="preserve"> </w:t>
      </w:r>
      <w:r>
        <w:rPr>
          <w:rFonts w:eastAsia="仿宋_GB2312"/>
          <w:color w:val="auto"/>
          <w:sz w:val="30"/>
          <w:szCs w:val="30"/>
          <w:highlight w:val="none"/>
          <w:u w:val="single"/>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电子信箱：</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电子信箱</w:t>
      </w:r>
      <w:r>
        <w:rPr>
          <w:rFonts w:hint="eastAsia" w:eastAsia="仿宋_GB2312"/>
          <w:color w:val="auto"/>
          <w:sz w:val="30"/>
          <w:szCs w:val="30"/>
          <w:highlight w:val="none"/>
          <w:lang w:eastAsia="zh-CN"/>
        </w:rPr>
        <w:t>：</w:t>
      </w:r>
      <w:r>
        <w:rPr>
          <w:rFonts w:eastAsia="仿宋_GB2312"/>
          <w:color w:val="auto"/>
          <w:sz w:val="30"/>
          <w:szCs w:val="30"/>
          <w:highlight w:val="none"/>
          <w:u w:val="single"/>
        </w:rPr>
        <w:t xml:space="preserve">  </w:t>
      </w:r>
    </w:p>
    <w:p>
      <w:pPr>
        <w:spacing w:line="360" w:lineRule="auto"/>
        <w:rPr>
          <w:rFonts w:eastAsia="仿宋_GB2312"/>
          <w:color w:val="auto"/>
          <w:spacing w:val="-20"/>
          <w:sz w:val="30"/>
          <w:szCs w:val="30"/>
          <w:highlight w:val="none"/>
        </w:rPr>
      </w:pPr>
      <w:r>
        <w:rPr>
          <w:rFonts w:eastAsia="仿宋_GB2312"/>
          <w:color w:val="auto"/>
          <w:sz w:val="30"/>
          <w:szCs w:val="30"/>
          <w:highlight w:val="none"/>
        </w:rPr>
        <w:t>开户银行：</w:t>
      </w:r>
      <w:r>
        <w:rPr>
          <w:rFonts w:eastAsia="仿宋_GB2312"/>
          <w:color w:val="auto"/>
          <w:sz w:val="30"/>
          <w:szCs w:val="30"/>
          <w:highlight w:val="none"/>
          <w:u w:val="single"/>
        </w:rPr>
        <w:t xml:space="preserve">   </w:t>
      </w: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 w:val="30"/>
          <w:szCs w:val="30"/>
          <w:highlight w:val="none"/>
        </w:rPr>
        <w:t>开户银行：</w:t>
      </w:r>
      <w:r>
        <w:rPr>
          <w:rFonts w:hint="eastAsia" w:ascii="宋体" w:hAnsi="宋体"/>
          <w:color w:val="auto"/>
          <w:spacing w:val="-20"/>
          <w:sz w:val="24"/>
          <w:highlight w:val="none"/>
          <w:u w:val="single"/>
          <w:lang w:eastAsia="zh-CN"/>
        </w:rPr>
        <w:t xml:space="preserve"> </w:t>
      </w:r>
      <w:r>
        <w:rPr>
          <w:rFonts w:hint="eastAsia" w:ascii="宋体" w:hAnsi="宋体"/>
          <w:color w:val="auto"/>
          <w:spacing w:val="-20"/>
          <w:sz w:val="24"/>
          <w:highlight w:val="none"/>
          <w:u w:val="single"/>
          <w:lang w:val="en-US" w:eastAsia="zh-CN"/>
        </w:rPr>
        <w:t xml:space="preserve">                         </w:t>
      </w:r>
      <w:r>
        <w:rPr>
          <w:rFonts w:eastAsia="仿宋_GB2312"/>
          <w:color w:val="auto"/>
          <w:spacing w:val="-20"/>
          <w:sz w:val="30"/>
          <w:szCs w:val="30"/>
          <w:highlight w:val="none"/>
          <w:u w:val="single"/>
        </w:rPr>
        <w:t xml:space="preserve">   </w:t>
      </w:r>
    </w:p>
    <w:p>
      <w:pPr>
        <w:spacing w:line="360" w:lineRule="auto"/>
        <w:rPr>
          <w:rFonts w:hint="default" w:ascii="宋体" w:hAnsi="宋体"/>
          <w:color w:val="auto"/>
          <w:sz w:val="24"/>
          <w:highlight w:val="none"/>
          <w:u w:val="single"/>
          <w:lang w:eastAsia="zh-CN"/>
        </w:rPr>
      </w:pPr>
      <w:r>
        <w:rPr>
          <w:rFonts w:eastAsia="仿宋_GB2312"/>
          <w:color w:val="auto"/>
          <w:sz w:val="30"/>
          <w:szCs w:val="30"/>
          <w:highlight w:val="none"/>
        </w:rPr>
        <w:t>账  号：</w:t>
      </w:r>
      <w:r>
        <w:rPr>
          <w:rFonts w:eastAsia="仿宋_GB2312"/>
          <w:color w:val="auto"/>
          <w:sz w:val="30"/>
          <w:szCs w:val="30"/>
          <w:highlight w:val="none"/>
          <w:u w:val="single"/>
        </w:rPr>
        <w:t xml:space="preserve">       </w:t>
      </w:r>
      <w:r>
        <w:rPr>
          <w:rFonts w:hint="eastAsia" w:eastAsia="仿宋_GB2312"/>
          <w:color w:val="auto"/>
          <w:sz w:val="30"/>
          <w:szCs w:val="30"/>
          <w:highlight w:val="none"/>
        </w:rPr>
        <w:t xml:space="preserve">   </w:t>
      </w:r>
      <w:r>
        <w:rPr>
          <w:rFonts w:eastAsia="仿宋_GB2312"/>
          <w:color w:val="auto"/>
          <w:sz w:val="30"/>
          <w:szCs w:val="30"/>
          <w:highlight w:val="none"/>
        </w:rPr>
        <w:t>账</w:t>
      </w:r>
      <w:r>
        <w:rPr>
          <w:rFonts w:hint="eastAsia" w:eastAsia="仿宋_GB2312"/>
          <w:color w:val="auto"/>
          <w:sz w:val="30"/>
          <w:szCs w:val="30"/>
          <w:highlight w:val="none"/>
        </w:rPr>
        <w:t xml:space="preserve"> </w:t>
      </w:r>
      <w:r>
        <w:rPr>
          <w:rFonts w:eastAsia="仿宋_GB2312"/>
          <w:color w:val="auto"/>
          <w:sz w:val="30"/>
          <w:szCs w:val="30"/>
          <w:highlight w:val="none"/>
        </w:rPr>
        <w:t xml:space="preserve"> 号：</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p>
    <w:p>
      <w:pPr>
        <w:pStyle w:val="10"/>
        <w:jc w:val="center"/>
        <w:rPr>
          <w:rFonts w:hint="eastAsia" w:ascii="宋体" w:hAnsi="宋体" w:cs="宋体"/>
          <w:b/>
          <w:sz w:val="44"/>
          <w:szCs w:val="44"/>
          <w:highlight w:val="none"/>
        </w:rPr>
      </w:pPr>
    </w:p>
    <w:p>
      <w:pPr>
        <w:rPr>
          <w:rFonts w:hint="eastAsia" w:ascii="宋体" w:hAnsi="宋体" w:cs="宋体"/>
          <w:b/>
          <w:sz w:val="44"/>
          <w:szCs w:val="44"/>
          <w:highlight w:val="none"/>
        </w:rPr>
      </w:pPr>
    </w:p>
    <w:p>
      <w:pPr>
        <w:pStyle w:val="10"/>
        <w:rPr>
          <w:rFonts w:hint="eastAsia" w:ascii="宋体" w:hAnsi="宋体" w:cs="宋体"/>
          <w:b/>
          <w:sz w:val="44"/>
          <w:szCs w:val="44"/>
          <w:highlight w:val="none"/>
        </w:rPr>
      </w:pPr>
    </w:p>
    <w:p>
      <w:pPr>
        <w:rPr>
          <w:rFonts w:hint="eastAsia" w:ascii="宋体" w:hAnsi="宋体" w:cs="宋体"/>
          <w:b/>
          <w:sz w:val="44"/>
          <w:szCs w:val="44"/>
          <w:highlight w:val="none"/>
        </w:rPr>
      </w:pPr>
    </w:p>
    <w:p>
      <w:pPr>
        <w:pStyle w:val="10"/>
        <w:rPr>
          <w:rFonts w:hint="eastAsia" w:ascii="宋体" w:hAnsi="宋体" w:cs="宋体"/>
          <w:b/>
          <w:sz w:val="44"/>
          <w:szCs w:val="44"/>
          <w:highlight w:val="none"/>
        </w:rPr>
      </w:pPr>
    </w:p>
    <w:p>
      <w:pPr>
        <w:rPr>
          <w:rFonts w:hint="eastAsia"/>
          <w:highlight w:val="none"/>
        </w:rPr>
      </w:pPr>
    </w:p>
    <w:p>
      <w:pPr>
        <w:pStyle w:val="10"/>
        <w:jc w:val="center"/>
        <w:rPr>
          <w:rFonts w:hint="eastAsia" w:ascii="宋体" w:hAnsi="宋体" w:cs="宋体"/>
          <w:b/>
          <w:sz w:val="44"/>
          <w:szCs w:val="44"/>
          <w:highlight w:val="none"/>
        </w:rPr>
      </w:pPr>
    </w:p>
    <w:p>
      <w:pPr>
        <w:pStyle w:val="10"/>
        <w:jc w:val="center"/>
        <w:rPr>
          <w:rFonts w:hint="eastAsia" w:ascii="宋体" w:hAnsi="宋体" w:cs="宋体"/>
          <w:b/>
          <w:sz w:val="44"/>
          <w:szCs w:val="44"/>
          <w:highlight w:val="none"/>
        </w:rPr>
      </w:pPr>
      <w:r>
        <w:rPr>
          <w:rFonts w:hint="eastAsia" w:ascii="宋体" w:hAnsi="宋体" w:cs="宋体"/>
          <w:b/>
          <w:sz w:val="44"/>
          <w:szCs w:val="44"/>
          <w:highlight w:val="none"/>
        </w:rPr>
        <w:t>第二部分 通用合同条款</w:t>
      </w:r>
    </w:p>
    <w:p>
      <w:pPr>
        <w:rPr>
          <w:rFonts w:hint="eastAsia"/>
          <w:highlight w:val="none"/>
        </w:rPr>
      </w:pPr>
    </w:p>
    <w:p>
      <w:pPr>
        <w:pStyle w:val="1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详见建设工程施工合同(示范文本)[GF-201</w:t>
      </w:r>
      <w:r>
        <w:rPr>
          <w:rFonts w:hint="eastAsia" w:ascii="宋体" w:hAnsi="宋体" w:eastAsia="宋体" w:cs="宋体"/>
          <w:b/>
          <w:sz w:val="36"/>
          <w:szCs w:val="36"/>
          <w:highlight w:val="none"/>
          <w:lang w:val="en-US" w:eastAsia="zh-CN"/>
        </w:rPr>
        <w:t>7</w:t>
      </w:r>
      <w:r>
        <w:rPr>
          <w:rFonts w:hint="eastAsia" w:ascii="宋体" w:hAnsi="宋体" w:eastAsia="宋体" w:cs="宋体"/>
          <w:b/>
          <w:sz w:val="36"/>
          <w:szCs w:val="36"/>
          <w:highlight w:val="none"/>
        </w:rPr>
        <w:t>-0201]</w:t>
      </w:r>
      <w:bookmarkStart w:id="53" w:name="_Toc184635122"/>
      <w:bookmarkStart w:id="54" w:name="_Toc247514197"/>
      <w:bookmarkStart w:id="55" w:name="_Toc247527798"/>
      <w:bookmarkStart w:id="56" w:name="_Toc488954187"/>
      <w:bookmarkStart w:id="57" w:name="_Toc2070"/>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p>
    <w:p>
      <w:pPr>
        <w:pStyle w:val="1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第三部分 专用合同条款</w:t>
      </w:r>
      <w:bookmarkEnd w:id="53"/>
      <w:bookmarkEnd w:id="54"/>
      <w:bookmarkEnd w:id="55"/>
      <w:bookmarkEnd w:id="56"/>
      <w:bookmarkEnd w:id="57"/>
    </w:p>
    <w:p>
      <w:pPr>
        <w:spacing w:line="560" w:lineRule="exact"/>
        <w:rPr>
          <w:rFonts w:hint="eastAsia" w:ascii="仿宋_GB2312" w:hAnsi="仿宋_GB2312" w:eastAsia="仿宋_GB2312" w:cs="仿宋_GB2312"/>
          <w:b/>
          <w:bCs/>
          <w:sz w:val="32"/>
          <w:szCs w:val="32"/>
          <w:highlight w:val="none"/>
        </w:rPr>
      </w:pPr>
      <w:bookmarkStart w:id="58" w:name="_Toc390411962"/>
    </w:p>
    <w:p>
      <w:pPr>
        <w:pStyle w:val="6"/>
        <w:spacing w:before="120" w:after="120" w:line="500" w:lineRule="exact"/>
        <w:rPr>
          <w:rFonts w:ascii="Times New Roman" w:hAnsi="Times New Roman" w:eastAsia="黑体"/>
          <w:b w:val="0"/>
          <w:color w:val="auto"/>
          <w:sz w:val="32"/>
          <w:szCs w:val="32"/>
          <w:highlight w:val="none"/>
        </w:rPr>
      </w:pPr>
      <w:bookmarkStart w:id="59" w:name="_Toc11036"/>
      <w:bookmarkStart w:id="60" w:name="_Toc17968"/>
      <w:bookmarkStart w:id="61" w:name="_Toc351203633"/>
      <w:r>
        <w:rPr>
          <w:rFonts w:ascii="Times New Roman" w:hAnsi="Times New Roman" w:eastAsia="黑体"/>
          <w:b w:val="0"/>
          <w:color w:val="auto"/>
          <w:sz w:val="32"/>
          <w:szCs w:val="32"/>
          <w:highlight w:val="none"/>
        </w:rPr>
        <w:t>1</w:t>
      </w:r>
      <w:bookmarkStart w:id="62" w:name="_Toc297048342"/>
      <w:bookmarkStart w:id="63" w:name="_Toc296503156"/>
      <w:bookmarkStart w:id="64" w:name="_Toc292559361"/>
      <w:bookmarkStart w:id="65" w:name="_Toc297120456"/>
      <w:bookmarkStart w:id="66" w:name="_Toc296347155"/>
      <w:bookmarkStart w:id="67" w:name="_Toc296891196"/>
      <w:bookmarkStart w:id="68" w:name="_Toc292559866"/>
      <w:bookmarkStart w:id="69" w:name="_Toc296944495"/>
      <w:bookmarkStart w:id="70" w:name="_Toc296890984"/>
      <w:bookmarkStart w:id="71" w:name="_Toc296346657"/>
      <w:r>
        <w:rPr>
          <w:rFonts w:ascii="Times New Roman" w:hAnsi="Times New Roman" w:eastAsia="黑体"/>
          <w:b w:val="0"/>
          <w:color w:val="auto"/>
          <w:sz w:val="32"/>
          <w:szCs w:val="32"/>
          <w:highlight w:val="none"/>
        </w:rPr>
        <w:t>. 一般约定</w:t>
      </w:r>
      <w:bookmarkEnd w:id="59"/>
      <w:bookmarkEnd w:id="60"/>
      <w:bookmarkEnd w:id="61"/>
    </w:p>
    <w:bookmarkEnd w:id="62"/>
    <w:bookmarkEnd w:id="63"/>
    <w:bookmarkEnd w:id="64"/>
    <w:bookmarkEnd w:id="65"/>
    <w:bookmarkEnd w:id="66"/>
    <w:bookmarkEnd w:id="67"/>
    <w:bookmarkEnd w:id="68"/>
    <w:bookmarkEnd w:id="69"/>
    <w:bookmarkEnd w:id="70"/>
    <w:bookmarkEnd w:id="71"/>
    <w:p>
      <w:pPr>
        <w:spacing w:after="120" w:line="500" w:lineRule="exact"/>
        <w:ind w:firstLine="600" w:firstLineChars="200"/>
        <w:outlineLvl w:val="0"/>
        <w:rPr>
          <w:rFonts w:eastAsia="黑体"/>
          <w:color w:val="auto"/>
          <w:sz w:val="30"/>
          <w:szCs w:val="32"/>
          <w:highlight w:val="none"/>
        </w:rPr>
      </w:pPr>
      <w:bookmarkStart w:id="72" w:name="_Toc19371"/>
      <w:r>
        <w:rPr>
          <w:rFonts w:eastAsia="黑体"/>
          <w:color w:val="auto"/>
          <w:sz w:val="30"/>
          <w:szCs w:val="32"/>
          <w:highlight w:val="none"/>
        </w:rPr>
        <w:t>1.1 词语定义</w:t>
      </w:r>
      <w:bookmarkEnd w:id="72"/>
    </w:p>
    <w:p>
      <w:pPr>
        <w:spacing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1.1.1合同</w:t>
      </w:r>
    </w:p>
    <w:p>
      <w:pPr>
        <w:spacing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1.1.1.10其他合同文件包括：</w:t>
      </w:r>
      <w:r>
        <w:rPr>
          <w:rFonts w:hint="eastAsia" w:eastAsia="仿宋_GB2312"/>
          <w:color w:val="auto"/>
          <w:kern w:val="0"/>
          <w:sz w:val="30"/>
          <w:szCs w:val="32"/>
          <w:highlight w:val="none"/>
          <w:u w:val="single"/>
          <w:lang w:val="en-US" w:eastAsia="zh-CN"/>
        </w:rPr>
        <w:t>比选和应答文件、</w:t>
      </w:r>
      <w:r>
        <w:rPr>
          <w:rFonts w:hint="eastAsia" w:eastAsia="仿宋_GB2312"/>
          <w:color w:val="auto"/>
          <w:kern w:val="0"/>
          <w:sz w:val="30"/>
          <w:szCs w:val="32"/>
          <w:highlight w:val="none"/>
          <w:u w:val="single"/>
        </w:rPr>
        <w:t>履行合同过程中双方书面确认的</w:t>
      </w:r>
      <w:r>
        <w:rPr>
          <w:rFonts w:hint="eastAsia" w:eastAsia="仿宋_GB2312"/>
          <w:color w:val="auto"/>
          <w:kern w:val="0"/>
          <w:sz w:val="30"/>
          <w:szCs w:val="32"/>
          <w:highlight w:val="none"/>
          <w:u w:val="single"/>
          <w:lang w:val="en-US" w:eastAsia="zh-CN"/>
        </w:rPr>
        <w:t>有关本合同工程的洽商、</w:t>
      </w:r>
      <w:r>
        <w:rPr>
          <w:rFonts w:hint="eastAsia" w:eastAsia="仿宋_GB2312"/>
          <w:color w:val="auto"/>
          <w:kern w:val="0"/>
          <w:sz w:val="30"/>
          <w:szCs w:val="32"/>
          <w:highlight w:val="none"/>
          <w:u w:val="single"/>
        </w:rPr>
        <w:t>会议纪要、工程联系单、工程签证、设计变更等资料</w:t>
      </w:r>
      <w:r>
        <w:rPr>
          <w:rFonts w:hint="eastAsia" w:eastAsia="仿宋_GB2312"/>
          <w:color w:val="auto"/>
          <w:kern w:val="0"/>
          <w:sz w:val="30"/>
          <w:szCs w:val="32"/>
          <w:highlight w:val="none"/>
          <w:u w:val="single"/>
          <w:lang w:val="en-US" w:eastAsia="zh-CN"/>
        </w:rPr>
        <w:t>及法律规定的具有证明效力的文件或资料</w:t>
      </w:r>
      <w:r>
        <w:rPr>
          <w:rFonts w:hint="eastAsia" w:eastAsia="仿宋_GB2312"/>
          <w:color w:val="auto"/>
          <w:kern w:val="0"/>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1.1.2 合同当事人及其他相关方</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1.1.2.4监理人：</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名    称：</w:t>
      </w:r>
      <w:r>
        <w:rPr>
          <w:rFonts w:eastAsia="仿宋_GB2312"/>
          <w:color w:val="auto"/>
          <w:sz w:val="30"/>
          <w:szCs w:val="32"/>
          <w:highlight w:val="none"/>
          <w:u w:val="single"/>
        </w:rPr>
        <w:t></w:t>
      </w:r>
      <w:r>
        <w:rPr>
          <w:rFonts w:hint="eastAsia" w:eastAsia="仿宋_GB2312"/>
          <w:color w:val="auto"/>
          <w:kern w:val="0"/>
          <w:sz w:val="30"/>
          <w:szCs w:val="32"/>
          <w:highlight w:val="none"/>
          <w:u w:val="single"/>
          <w:lang w:val="en-US" w:eastAsia="zh-CN"/>
        </w:rPr>
        <w:t xml:space="preserve">                       </w:t>
      </w:r>
      <w:r>
        <w:rPr>
          <w:rFonts w:hint="eastAsia" w:eastAsia="仿宋_GB2312"/>
          <w:color w:val="auto"/>
          <w:kern w:val="0"/>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资质类别和等级：</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联系电话：</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电子信箱：</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通信地址：</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1.1.2.5 设计人：</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名    称：</w:t>
      </w:r>
      <w:r>
        <w:rPr>
          <w:rFonts w:hint="eastAsia" w:eastAsia="仿宋_GB2312"/>
          <w:color w:val="auto"/>
          <w:kern w:val="0"/>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资质类别和等级：</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联系电话：</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电子信箱：</w:t>
      </w:r>
      <w:r>
        <w:rPr>
          <w:rFonts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hint="eastAsia"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hint="eastAsia" w:eastAsia="仿宋_GB2312"/>
          <w:color w:val="auto"/>
          <w:sz w:val="30"/>
          <w:szCs w:val="32"/>
          <w:highlight w:val="none"/>
        </w:rPr>
      </w:pPr>
      <w:r>
        <w:rPr>
          <w:rFonts w:eastAsia="仿宋_GB2312"/>
          <w:color w:val="auto"/>
          <w:sz w:val="30"/>
          <w:szCs w:val="32"/>
          <w:highlight w:val="none"/>
        </w:rPr>
        <w:t>通信地址：</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1.1.3 工程和设备</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1.1.3.7 作为施工现场组成部分的其他场所包括：</w:t>
      </w:r>
      <w:r>
        <w:rPr>
          <w:rFonts w:hint="eastAsia" w:eastAsia="仿宋_GB2312"/>
          <w:color w:val="auto"/>
          <w:kern w:val="0"/>
          <w:sz w:val="30"/>
          <w:szCs w:val="32"/>
          <w:highlight w:val="none"/>
          <w:u w:val="single"/>
        </w:rPr>
        <w:t>同通用条款</w:t>
      </w:r>
      <w:r>
        <w:rPr>
          <w:rFonts w:eastAsia="仿宋_GB2312"/>
          <w:color w:val="auto"/>
          <w:sz w:val="30"/>
          <w:szCs w:val="32"/>
          <w:highlight w:val="none"/>
          <w:u w:val="single"/>
        </w:rPr>
        <w:t></w:t>
      </w:r>
      <w:r>
        <w:rPr>
          <w:rFonts w:eastAsia="仿宋_GB2312"/>
          <w:color w:val="auto"/>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1.1.3.9 永久占地包括：</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同通用条款 </w:t>
      </w:r>
      <w:r>
        <w:rPr>
          <w:rFonts w:eastAsia="仿宋_GB2312"/>
          <w:color w:val="auto"/>
          <w:kern w:val="0"/>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1.1.3.10 临时占地包括：</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同通用条款 </w:t>
      </w:r>
      <w:r>
        <w:rPr>
          <w:rFonts w:eastAsia="仿宋_GB2312"/>
          <w:color w:val="auto"/>
          <w:sz w:val="30"/>
          <w:szCs w:val="32"/>
          <w:highlight w:val="none"/>
          <w:u w:val="single"/>
        </w:rPr>
        <w:t></w:t>
      </w:r>
      <w:r>
        <w:rPr>
          <w:rFonts w:eastAsia="仿宋_GB2312"/>
          <w:color w:val="auto"/>
          <w:kern w:val="0"/>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 xml:space="preserve">1.3法律 </w:t>
      </w:r>
    </w:p>
    <w:p>
      <w:pPr>
        <w:autoSpaceDE w:val="0"/>
        <w:autoSpaceDN w:val="0"/>
        <w:adjustRightInd w:val="0"/>
        <w:spacing w:line="500" w:lineRule="exact"/>
        <w:ind w:left="596" w:leftChars="284"/>
        <w:jc w:val="left"/>
        <w:rPr>
          <w:rFonts w:eastAsia="仿宋_GB2312"/>
          <w:color w:val="auto"/>
          <w:sz w:val="30"/>
          <w:szCs w:val="32"/>
          <w:highlight w:val="none"/>
        </w:rPr>
      </w:pPr>
      <w:r>
        <w:rPr>
          <w:rFonts w:eastAsia="仿宋_GB2312"/>
          <w:color w:val="auto"/>
          <w:sz w:val="30"/>
          <w:szCs w:val="32"/>
          <w:highlight w:val="none"/>
        </w:rPr>
        <w:t>适用于合同的其他规范性文件：</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同通用条款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480" w:lineRule="exact"/>
        <w:ind w:firstLine="600" w:firstLineChars="200"/>
        <w:rPr>
          <w:rFonts w:eastAsia="黑体"/>
          <w:color w:val="auto"/>
          <w:sz w:val="30"/>
          <w:szCs w:val="32"/>
          <w:highlight w:val="none"/>
        </w:rPr>
      </w:pPr>
      <w:r>
        <w:rPr>
          <w:rFonts w:eastAsia="黑体"/>
          <w:color w:val="auto"/>
          <w:sz w:val="30"/>
          <w:szCs w:val="32"/>
          <w:highlight w:val="none"/>
        </w:rPr>
        <w:t>1.4 标准和规范</w:t>
      </w:r>
    </w:p>
    <w:p>
      <w:pPr>
        <w:spacing w:line="480" w:lineRule="exact"/>
        <w:ind w:left="0" w:leftChars="0" w:firstLine="600" w:firstLineChars="200"/>
        <w:jc w:val="left"/>
        <w:rPr>
          <w:rFonts w:eastAsia="仿宋_GB2312"/>
          <w:color w:val="auto"/>
          <w:sz w:val="30"/>
          <w:szCs w:val="32"/>
          <w:highlight w:val="none"/>
        </w:rPr>
      </w:pPr>
      <w:r>
        <w:rPr>
          <w:rFonts w:eastAsia="仿宋_GB2312"/>
          <w:color w:val="auto"/>
          <w:sz w:val="30"/>
          <w:szCs w:val="32"/>
          <w:highlight w:val="none"/>
        </w:rPr>
        <w:t>1.4.1适用于工程的标准规范包括：</w:t>
      </w:r>
      <w:r>
        <w:rPr>
          <w:rFonts w:hint="eastAsia" w:ascii="宋体" w:hAnsi="宋体" w:cs="仿宋_GB2312"/>
          <w:color w:val="auto"/>
          <w:sz w:val="30"/>
          <w:szCs w:val="30"/>
          <w:highlight w:val="none"/>
          <w:u w:val="single"/>
        </w:rPr>
        <w:t xml:space="preserve"> </w:t>
      </w:r>
      <w:r>
        <w:rPr>
          <w:rFonts w:hint="default" w:ascii="Times New Roman" w:hAnsi="Times New Roman" w:eastAsia="仿宋_GB2312" w:cs="Times New Roman"/>
          <w:color w:val="auto"/>
          <w:sz w:val="30"/>
          <w:szCs w:val="32"/>
          <w:highlight w:val="none"/>
          <w:u w:val="single"/>
          <w:lang w:val="en-US" w:eastAsia="zh-CN"/>
        </w:rPr>
        <w:t>现行国家及行业主管部门颁布的标准规范和工程所在地的地方性标准、规范</w:t>
      </w:r>
      <w:r>
        <w:rPr>
          <w:rFonts w:eastAsia="仿宋_GB2312"/>
          <w:color w:val="auto"/>
          <w:sz w:val="30"/>
          <w:szCs w:val="32"/>
          <w:highlight w:val="none"/>
        </w:rPr>
        <w:t>。</w:t>
      </w:r>
    </w:p>
    <w:p>
      <w:pPr>
        <w:spacing w:line="480" w:lineRule="exact"/>
        <w:ind w:firstLine="600" w:firstLineChars="200"/>
        <w:outlineLvl w:val="0"/>
        <w:rPr>
          <w:rFonts w:eastAsia="仿宋_GB2312"/>
          <w:color w:val="auto"/>
          <w:kern w:val="0"/>
          <w:sz w:val="30"/>
          <w:szCs w:val="32"/>
          <w:highlight w:val="none"/>
        </w:rPr>
      </w:pPr>
      <w:bookmarkStart w:id="73" w:name="_Toc7320"/>
      <w:r>
        <w:rPr>
          <w:rFonts w:eastAsia="仿宋_GB2312"/>
          <w:color w:val="auto"/>
          <w:kern w:val="0"/>
          <w:sz w:val="30"/>
          <w:szCs w:val="32"/>
          <w:highlight w:val="none"/>
        </w:rPr>
        <w:t>1.4.2 发包人提供国外标准、规范的名称：</w:t>
      </w:r>
      <w:r>
        <w:rPr>
          <w:rFonts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bookmarkEnd w:id="73"/>
    </w:p>
    <w:p>
      <w:pPr>
        <w:spacing w:line="48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发包人提供国外标准、规范的份数：</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kern w:val="0"/>
          <w:sz w:val="30"/>
          <w:szCs w:val="32"/>
          <w:highlight w:val="none"/>
        </w:rPr>
        <w:t>发包人提供国外标准、规范的名称：</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480" w:lineRule="exact"/>
        <w:ind w:left="596" w:leftChars="284"/>
        <w:jc w:val="left"/>
        <w:rPr>
          <w:rFonts w:eastAsia="仿宋_GB2312"/>
          <w:color w:val="auto"/>
          <w:sz w:val="30"/>
          <w:szCs w:val="32"/>
          <w:highlight w:val="none"/>
        </w:rPr>
      </w:pPr>
      <w:r>
        <w:rPr>
          <w:rFonts w:eastAsia="仿宋_GB2312"/>
          <w:color w:val="auto"/>
          <w:sz w:val="30"/>
          <w:szCs w:val="32"/>
          <w:highlight w:val="none"/>
        </w:rPr>
        <w:t>1.4.3发包人对工程的技术标准和功能要求的特殊要求：</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rPr>
        <w:t>。</w:t>
      </w:r>
    </w:p>
    <w:p>
      <w:pPr>
        <w:spacing w:after="120" w:line="480" w:lineRule="exact"/>
        <w:ind w:firstLine="600" w:firstLineChars="200"/>
        <w:outlineLvl w:val="0"/>
        <w:rPr>
          <w:rFonts w:eastAsia="黑体"/>
          <w:color w:val="auto"/>
          <w:sz w:val="30"/>
          <w:szCs w:val="32"/>
          <w:highlight w:val="none"/>
        </w:rPr>
      </w:pPr>
      <w:r>
        <w:rPr>
          <w:rFonts w:eastAsia="黑体"/>
          <w:color w:val="auto"/>
          <w:sz w:val="30"/>
          <w:szCs w:val="32"/>
          <w:highlight w:val="none"/>
        </w:rPr>
        <w:t>1.5 合同文件的优先顺序</w:t>
      </w:r>
    </w:p>
    <w:p>
      <w:pPr>
        <w:spacing w:line="240" w:lineRule="auto"/>
        <w:ind w:firstLine="600" w:firstLineChars="200"/>
        <w:rPr>
          <w:rFonts w:eastAsia="仿宋_GB2312"/>
          <w:color w:val="auto"/>
          <w:sz w:val="30"/>
          <w:szCs w:val="32"/>
          <w:highlight w:val="none"/>
        </w:rPr>
      </w:pPr>
      <w:r>
        <w:rPr>
          <w:rFonts w:eastAsia="仿宋_GB2312"/>
          <w:color w:val="auto"/>
          <w:sz w:val="30"/>
          <w:szCs w:val="32"/>
          <w:highlight w:val="none"/>
        </w:rPr>
        <w:t>合同文件组成及优先顺序为：</w:t>
      </w:r>
      <w:r>
        <w:rPr>
          <w:rFonts w:eastAsia="仿宋_GB2312"/>
          <w:color w:val="auto"/>
          <w:sz w:val="30"/>
          <w:szCs w:val="32"/>
          <w:highlight w:val="none"/>
          <w:u w:val="single"/>
        </w:rPr>
        <w:t></w:t>
      </w:r>
      <w:r>
        <w:rPr>
          <w:rFonts w:hint="eastAsia" w:eastAsia="仿宋_GB2312"/>
          <w:color w:val="auto"/>
          <w:sz w:val="30"/>
          <w:szCs w:val="32"/>
          <w:highlight w:val="none"/>
          <w:u w:val="single"/>
          <w:lang w:eastAsia="zh-CN"/>
        </w:rPr>
        <w:t>（</w:t>
      </w:r>
      <w:r>
        <w:rPr>
          <w:rFonts w:hint="eastAsia" w:eastAsia="仿宋_GB2312"/>
          <w:color w:val="auto"/>
          <w:sz w:val="30"/>
          <w:szCs w:val="32"/>
          <w:highlight w:val="none"/>
          <w:u w:val="single"/>
          <w:lang w:val="en-US" w:eastAsia="zh-CN"/>
        </w:rPr>
        <w:t>1</w:t>
      </w:r>
      <w:r>
        <w:rPr>
          <w:rFonts w:hint="eastAsia" w:eastAsia="仿宋_GB2312"/>
          <w:color w:val="auto"/>
          <w:sz w:val="30"/>
          <w:szCs w:val="32"/>
          <w:highlight w:val="none"/>
          <w:u w:val="single"/>
          <w:lang w:eastAsia="zh-CN"/>
        </w:rPr>
        <w:t>）</w:t>
      </w:r>
      <w:r>
        <w:rPr>
          <w:rFonts w:hint="eastAsia" w:eastAsia="仿宋_GB2312"/>
          <w:color w:val="auto"/>
          <w:kern w:val="0"/>
          <w:sz w:val="30"/>
          <w:szCs w:val="32"/>
          <w:highlight w:val="none"/>
          <w:u w:val="single"/>
        </w:rPr>
        <w:t>合同协议书；</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2</w:t>
      </w:r>
      <w:r>
        <w:rPr>
          <w:rFonts w:hint="eastAsia" w:eastAsia="仿宋_GB2312"/>
          <w:color w:val="auto"/>
          <w:kern w:val="0"/>
          <w:sz w:val="30"/>
          <w:szCs w:val="32"/>
          <w:highlight w:val="none"/>
          <w:u w:val="single"/>
          <w:lang w:eastAsia="zh-CN"/>
        </w:rPr>
        <w:t>）成交</w:t>
      </w:r>
      <w:r>
        <w:rPr>
          <w:rFonts w:hint="eastAsia" w:eastAsia="仿宋_GB2312"/>
          <w:color w:val="auto"/>
          <w:kern w:val="0"/>
          <w:sz w:val="30"/>
          <w:szCs w:val="32"/>
          <w:highlight w:val="none"/>
          <w:u w:val="single"/>
        </w:rPr>
        <w:t>通知书；</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3</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专用合同条款及其附件；</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4</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投标函及其附录；</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5</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通用合同条款；</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6</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国家及地方颁布的现行标准、规范、通知及有关技术文件、发包人的工程建设项目管理制度、规定</w:t>
      </w: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7</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图纸；</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8</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已标价工程量清单或预算书；</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lang w:val="en-US" w:eastAsia="zh-CN"/>
        </w:rPr>
        <w:t>9</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其他合同文件</w:t>
      </w:r>
      <w:r>
        <w:rPr>
          <w:rFonts w:eastAsia="仿宋_GB2312"/>
          <w:color w:val="auto"/>
          <w:sz w:val="30"/>
          <w:szCs w:val="32"/>
          <w:highlight w:val="none"/>
          <w:u w:val="single"/>
        </w:rPr>
        <w:t></w:t>
      </w:r>
      <w:r>
        <w:rPr>
          <w:rFonts w:eastAsia="仿宋_GB2312"/>
          <w:color w:val="auto"/>
          <w:sz w:val="30"/>
          <w:szCs w:val="32"/>
          <w:highlight w:val="none"/>
        </w:rPr>
        <w:t>。</w:t>
      </w:r>
    </w:p>
    <w:p>
      <w:pPr>
        <w:pStyle w:val="2"/>
        <w:rPr>
          <w:rFonts w:hint="eastAsia" w:ascii="Times New Roman" w:hAnsi="Times New Roman" w:eastAsia="仿宋_GB2312" w:cs="Times New Roman"/>
          <w:color w:val="auto"/>
          <w:sz w:val="30"/>
          <w:szCs w:val="32"/>
          <w:highlight w:val="none"/>
          <w:u w:val="single"/>
          <w:lang w:val="en-US" w:eastAsia="zh-CN"/>
        </w:rPr>
      </w:pPr>
      <w:r>
        <w:rPr>
          <w:rFonts w:hint="eastAsia" w:ascii="Times New Roman" w:hAnsi="Times New Roman" w:eastAsia="仿宋_GB2312" w:cs="Times New Roman"/>
          <w:color w:val="auto"/>
          <w:sz w:val="30"/>
          <w:szCs w:val="32"/>
          <w:highlight w:val="none"/>
          <w:u w:val="single"/>
          <w:lang w:val="en-US" w:eastAsia="zh-CN"/>
        </w:rPr>
        <w:t>本专用条款中涉及的规范和标准，应理解为一般约定条款，如与本专用条款约定的具体内容相冲突的，应优先执行本专用条款；如与本专用条款不发生冲突的，按规范和标准执行。（6）与（7）按要求高的优先执行。</w:t>
      </w:r>
    </w:p>
    <w:p>
      <w:pPr>
        <w:pStyle w:val="10"/>
        <w:ind w:left="0" w:leftChars="0" w:firstLine="0" w:firstLineChars="0"/>
        <w:jc w:val="both"/>
        <w:rPr>
          <w:rFonts w:hint="eastAsia"/>
          <w:color w:val="auto"/>
          <w:highlight w:val="none"/>
        </w:rPr>
      </w:pPr>
    </w:p>
    <w:p>
      <w:pPr>
        <w:spacing w:after="120" w:line="480" w:lineRule="exact"/>
        <w:ind w:firstLine="600" w:firstLineChars="200"/>
        <w:outlineLvl w:val="0"/>
        <w:rPr>
          <w:rFonts w:eastAsia="黑体"/>
          <w:color w:val="auto"/>
          <w:sz w:val="30"/>
          <w:szCs w:val="32"/>
          <w:highlight w:val="none"/>
        </w:rPr>
      </w:pPr>
      <w:bookmarkStart w:id="74" w:name="_Toc3363"/>
      <w:r>
        <w:rPr>
          <w:rFonts w:eastAsia="黑体"/>
          <w:color w:val="auto"/>
          <w:sz w:val="30"/>
          <w:szCs w:val="32"/>
          <w:highlight w:val="none"/>
        </w:rPr>
        <w:t>1.6 图纸和承包人文件</w:t>
      </w:r>
      <w:bookmarkEnd w:id="74"/>
      <w:r>
        <w:rPr>
          <w:rFonts w:eastAsia="黑体"/>
          <w:color w:val="auto"/>
          <w:sz w:val="30"/>
          <w:szCs w:val="32"/>
          <w:highlight w:val="none"/>
        </w:rPr>
        <w:tab/>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 xml:space="preserve">1.6.1 </w:t>
      </w:r>
      <w:r>
        <w:rPr>
          <w:rFonts w:hint="eastAsia" w:eastAsia="仿宋_GB2312"/>
          <w:color w:val="auto"/>
          <w:sz w:val="30"/>
          <w:szCs w:val="32"/>
          <w:highlight w:val="none"/>
          <w:lang w:eastAsia="zh-CN"/>
        </w:rPr>
        <w:t>施工</w:t>
      </w:r>
      <w:r>
        <w:rPr>
          <w:rFonts w:eastAsia="仿宋_GB2312"/>
          <w:color w:val="auto"/>
          <w:sz w:val="30"/>
          <w:szCs w:val="32"/>
          <w:highlight w:val="none"/>
        </w:rPr>
        <w:t>图纸的提供</w:t>
      </w:r>
    </w:p>
    <w:p>
      <w:pPr>
        <w:spacing w:line="480" w:lineRule="exact"/>
        <w:ind w:firstLine="600" w:firstLineChars="200"/>
        <w:rPr>
          <w:rFonts w:eastAsia="仿宋_GB2312"/>
          <w:color w:val="auto"/>
          <w:sz w:val="30"/>
          <w:szCs w:val="32"/>
          <w:highlight w:val="none"/>
        </w:rPr>
      </w:pPr>
      <w:r>
        <w:rPr>
          <w:rFonts w:hint="eastAsia" w:eastAsia="仿宋_GB2312"/>
          <w:color w:val="auto"/>
          <w:sz w:val="30"/>
          <w:szCs w:val="32"/>
          <w:highlight w:val="none"/>
          <w:lang w:eastAsia="zh-CN"/>
        </w:rPr>
        <w:t>（</w:t>
      </w:r>
      <w:r>
        <w:rPr>
          <w:rFonts w:hint="eastAsia" w:eastAsia="仿宋_GB2312"/>
          <w:color w:val="auto"/>
          <w:sz w:val="30"/>
          <w:szCs w:val="32"/>
          <w:highlight w:val="none"/>
          <w:lang w:val="en-US" w:eastAsia="zh-CN"/>
        </w:rPr>
        <w:t>1</w:t>
      </w:r>
      <w:r>
        <w:rPr>
          <w:rFonts w:hint="eastAsia" w:eastAsia="仿宋_GB2312"/>
          <w:color w:val="auto"/>
          <w:sz w:val="30"/>
          <w:szCs w:val="32"/>
          <w:highlight w:val="none"/>
          <w:lang w:eastAsia="zh-CN"/>
        </w:rPr>
        <w:t>）发</w:t>
      </w:r>
      <w:r>
        <w:rPr>
          <w:rFonts w:eastAsia="仿宋_GB2312"/>
          <w:color w:val="auto"/>
          <w:sz w:val="30"/>
          <w:szCs w:val="32"/>
          <w:highlight w:val="none"/>
        </w:rPr>
        <w:t>包人向</w:t>
      </w:r>
      <w:r>
        <w:rPr>
          <w:rFonts w:hint="eastAsia" w:eastAsia="仿宋_GB2312"/>
          <w:color w:val="auto"/>
          <w:sz w:val="30"/>
          <w:szCs w:val="32"/>
          <w:highlight w:val="none"/>
          <w:lang w:eastAsia="zh-CN"/>
        </w:rPr>
        <w:t>承</w:t>
      </w:r>
      <w:r>
        <w:rPr>
          <w:rFonts w:eastAsia="仿宋_GB2312"/>
          <w:color w:val="auto"/>
          <w:sz w:val="30"/>
          <w:szCs w:val="32"/>
          <w:highlight w:val="none"/>
        </w:rPr>
        <w:t>包人提供</w:t>
      </w:r>
      <w:r>
        <w:rPr>
          <w:rFonts w:hint="eastAsia" w:eastAsia="仿宋_GB2312"/>
          <w:color w:val="auto"/>
          <w:sz w:val="30"/>
          <w:szCs w:val="32"/>
          <w:highlight w:val="none"/>
          <w:lang w:eastAsia="zh-CN"/>
        </w:rPr>
        <w:t>施工</w:t>
      </w:r>
      <w:r>
        <w:rPr>
          <w:rFonts w:eastAsia="仿宋_GB2312"/>
          <w:color w:val="auto"/>
          <w:sz w:val="30"/>
          <w:szCs w:val="32"/>
          <w:highlight w:val="none"/>
        </w:rPr>
        <w:t>图纸的期限：</w:t>
      </w:r>
      <w:r>
        <w:rPr>
          <w:rFonts w:eastAsia="仿宋_GB2312"/>
          <w:color w:val="auto"/>
          <w:sz w:val="30"/>
          <w:szCs w:val="32"/>
          <w:highlight w:val="none"/>
          <w:u w:val="single"/>
        </w:rPr>
        <w:t></w:t>
      </w:r>
      <w:r>
        <w:rPr>
          <w:rFonts w:hint="eastAsia" w:eastAsia="仿宋_GB2312"/>
          <w:color w:val="auto"/>
          <w:kern w:val="0"/>
          <w:sz w:val="30"/>
          <w:szCs w:val="32"/>
          <w:highlight w:val="none"/>
          <w:u w:val="single"/>
        </w:rPr>
        <w:t>开工前</w:t>
      </w:r>
      <w:r>
        <w:rPr>
          <w:rFonts w:hint="eastAsia" w:eastAsia="仿宋_GB2312"/>
          <w:color w:val="auto"/>
          <w:kern w:val="0"/>
          <w:sz w:val="30"/>
          <w:szCs w:val="32"/>
          <w:highlight w:val="none"/>
          <w:u w:val="single"/>
          <w:lang w:val="en-US" w:eastAsia="zh-CN"/>
        </w:rPr>
        <w:t>3</w:t>
      </w:r>
      <w:r>
        <w:rPr>
          <w:rFonts w:hint="eastAsia" w:eastAsia="仿宋_GB2312"/>
          <w:color w:val="auto"/>
          <w:kern w:val="0"/>
          <w:sz w:val="30"/>
          <w:szCs w:val="32"/>
          <w:highlight w:val="none"/>
          <w:u w:val="single"/>
        </w:rPr>
        <w:t>日内由</w:t>
      </w:r>
      <w:r>
        <w:rPr>
          <w:rFonts w:hint="eastAsia" w:eastAsia="仿宋_GB2312"/>
          <w:color w:val="auto"/>
          <w:kern w:val="0"/>
          <w:sz w:val="30"/>
          <w:szCs w:val="32"/>
          <w:highlight w:val="none"/>
          <w:u w:val="single"/>
          <w:lang w:eastAsia="zh-CN"/>
        </w:rPr>
        <w:t>发</w:t>
      </w:r>
      <w:r>
        <w:rPr>
          <w:rFonts w:hint="eastAsia" w:eastAsia="仿宋_GB2312"/>
          <w:color w:val="auto"/>
          <w:kern w:val="0"/>
          <w:sz w:val="30"/>
          <w:szCs w:val="32"/>
          <w:highlight w:val="none"/>
          <w:u w:val="single"/>
        </w:rPr>
        <w:t>包人向</w:t>
      </w:r>
      <w:r>
        <w:rPr>
          <w:rFonts w:hint="eastAsia" w:eastAsia="仿宋_GB2312"/>
          <w:color w:val="auto"/>
          <w:kern w:val="0"/>
          <w:sz w:val="30"/>
          <w:szCs w:val="32"/>
          <w:highlight w:val="none"/>
          <w:u w:val="single"/>
          <w:lang w:eastAsia="zh-CN"/>
        </w:rPr>
        <w:t>承</w:t>
      </w:r>
      <w:r>
        <w:rPr>
          <w:rFonts w:hint="eastAsia" w:eastAsia="仿宋_GB2312"/>
          <w:color w:val="auto"/>
          <w:kern w:val="0"/>
          <w:sz w:val="30"/>
          <w:szCs w:val="32"/>
          <w:highlight w:val="none"/>
          <w:u w:val="single"/>
        </w:rPr>
        <w:t>包人提供符合施工要求的施工图</w:t>
      </w:r>
      <w:r>
        <w:rPr>
          <w:rFonts w:eastAsia="仿宋_GB2312"/>
          <w:color w:val="auto"/>
          <w:sz w:val="30"/>
          <w:szCs w:val="32"/>
          <w:highlight w:val="none"/>
          <w:u w:val="single"/>
        </w:rPr>
        <w:t></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hint="eastAsia" w:eastAsia="仿宋_GB2312"/>
          <w:color w:val="auto"/>
          <w:sz w:val="30"/>
          <w:szCs w:val="32"/>
          <w:highlight w:val="none"/>
          <w:lang w:eastAsia="zh-CN"/>
        </w:rPr>
        <w:t>发</w:t>
      </w:r>
      <w:r>
        <w:rPr>
          <w:rFonts w:eastAsia="仿宋_GB2312"/>
          <w:color w:val="auto"/>
          <w:sz w:val="30"/>
          <w:szCs w:val="32"/>
          <w:highlight w:val="none"/>
        </w:rPr>
        <w:t>包人向</w:t>
      </w:r>
      <w:r>
        <w:rPr>
          <w:rFonts w:hint="eastAsia" w:eastAsia="仿宋_GB2312"/>
          <w:color w:val="auto"/>
          <w:sz w:val="30"/>
          <w:szCs w:val="32"/>
          <w:highlight w:val="none"/>
          <w:lang w:eastAsia="zh-CN"/>
        </w:rPr>
        <w:t>承</w:t>
      </w:r>
      <w:r>
        <w:rPr>
          <w:rFonts w:eastAsia="仿宋_GB2312"/>
          <w:color w:val="auto"/>
          <w:sz w:val="30"/>
          <w:szCs w:val="32"/>
          <w:highlight w:val="none"/>
        </w:rPr>
        <w:t>包人提供图纸的数量：</w:t>
      </w:r>
      <w:r>
        <w:rPr>
          <w:rFonts w:hint="eastAsia" w:eastAsia="仿宋_GB2312"/>
          <w:color w:val="auto"/>
          <w:sz w:val="30"/>
          <w:szCs w:val="32"/>
          <w:highlight w:val="none"/>
          <w:u w:val="single"/>
          <w:lang w:val="en-US" w:eastAsia="zh-CN"/>
        </w:rPr>
        <w:t xml:space="preserve"> 项目</w:t>
      </w:r>
      <w:r>
        <w:rPr>
          <w:rFonts w:hint="eastAsia" w:eastAsia="仿宋_GB2312"/>
          <w:color w:val="auto"/>
          <w:kern w:val="0"/>
          <w:sz w:val="30"/>
          <w:szCs w:val="32"/>
          <w:highlight w:val="none"/>
          <w:u w:val="single"/>
          <w:lang w:eastAsia="zh-CN"/>
        </w:rPr>
        <w:t>小区原施工图纸电子版壹份，不提供纸质版图纸</w:t>
      </w:r>
      <w:r>
        <w:rPr>
          <w:rFonts w:hint="eastAsia" w:eastAsia="仿宋_GB2312"/>
          <w:color w:val="auto"/>
          <w:kern w:val="0"/>
          <w:sz w:val="30"/>
          <w:szCs w:val="32"/>
          <w:highlight w:val="none"/>
          <w:u w:val="single"/>
          <w:lang w:val="en-US" w:eastAsia="zh-CN"/>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hint="eastAsia" w:eastAsia="仿宋_GB2312"/>
          <w:color w:val="auto"/>
          <w:sz w:val="30"/>
          <w:szCs w:val="32"/>
          <w:highlight w:val="none"/>
          <w:lang w:eastAsia="zh-CN"/>
        </w:rPr>
        <w:t>发</w:t>
      </w:r>
      <w:r>
        <w:rPr>
          <w:rFonts w:eastAsia="仿宋_GB2312"/>
          <w:color w:val="auto"/>
          <w:sz w:val="30"/>
          <w:szCs w:val="32"/>
          <w:highlight w:val="none"/>
        </w:rPr>
        <w:t>包人向</w:t>
      </w:r>
      <w:r>
        <w:rPr>
          <w:rFonts w:hint="eastAsia" w:eastAsia="仿宋_GB2312"/>
          <w:color w:val="auto"/>
          <w:sz w:val="30"/>
          <w:szCs w:val="32"/>
          <w:highlight w:val="none"/>
          <w:lang w:eastAsia="zh-CN"/>
        </w:rPr>
        <w:t>承</w:t>
      </w:r>
      <w:r>
        <w:rPr>
          <w:rFonts w:eastAsia="仿宋_GB2312"/>
          <w:color w:val="auto"/>
          <w:sz w:val="30"/>
          <w:szCs w:val="32"/>
          <w:highlight w:val="none"/>
        </w:rPr>
        <w:t>包人提供图纸的内容：</w:t>
      </w:r>
      <w:r>
        <w:rPr>
          <w:rFonts w:hint="eastAsia" w:eastAsia="仿宋_GB2312"/>
          <w:color w:val="auto"/>
          <w:sz w:val="30"/>
          <w:szCs w:val="32"/>
          <w:highlight w:val="none"/>
          <w:u w:val="single"/>
          <w:lang w:val="en-US" w:eastAsia="zh-CN"/>
        </w:rPr>
        <w:t xml:space="preserve"> 项目</w:t>
      </w:r>
      <w:r>
        <w:rPr>
          <w:rFonts w:hint="eastAsia" w:eastAsia="仿宋_GB2312"/>
          <w:color w:val="auto"/>
          <w:kern w:val="0"/>
          <w:sz w:val="30"/>
          <w:szCs w:val="32"/>
          <w:highlight w:val="none"/>
          <w:u w:val="single"/>
          <w:lang w:eastAsia="zh-CN"/>
        </w:rPr>
        <w:t>小区原</w:t>
      </w:r>
      <w:r>
        <w:rPr>
          <w:rFonts w:hint="eastAsia" w:eastAsia="仿宋_GB2312"/>
          <w:color w:val="auto"/>
          <w:kern w:val="0"/>
          <w:sz w:val="30"/>
          <w:szCs w:val="32"/>
          <w:highlight w:val="none"/>
          <w:u w:val="single"/>
        </w:rPr>
        <w:t>施工图</w:t>
      </w:r>
      <w:r>
        <w:rPr>
          <w:rFonts w:hint="eastAsia" w:eastAsia="仿宋_GB2312"/>
          <w:color w:val="auto"/>
          <w:kern w:val="0"/>
          <w:sz w:val="30"/>
          <w:szCs w:val="32"/>
          <w:highlight w:val="none"/>
          <w:u w:val="single"/>
          <w:lang w:val="en-US" w:eastAsia="zh-CN"/>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hint="eastAsia" w:eastAsia="仿宋_GB2312"/>
          <w:color w:val="auto"/>
          <w:sz w:val="30"/>
          <w:szCs w:val="32"/>
          <w:highlight w:val="none"/>
          <w:lang w:eastAsia="zh-CN"/>
        </w:rPr>
        <w:t>（</w:t>
      </w:r>
      <w:r>
        <w:rPr>
          <w:rFonts w:hint="eastAsia" w:eastAsia="仿宋_GB2312"/>
          <w:color w:val="auto"/>
          <w:sz w:val="30"/>
          <w:szCs w:val="32"/>
          <w:highlight w:val="none"/>
          <w:lang w:val="en-US" w:eastAsia="zh-CN"/>
        </w:rPr>
        <w:t>2</w:t>
      </w:r>
      <w:r>
        <w:rPr>
          <w:rFonts w:hint="eastAsia" w:eastAsia="仿宋_GB2312"/>
          <w:color w:val="auto"/>
          <w:sz w:val="30"/>
          <w:szCs w:val="32"/>
          <w:highlight w:val="none"/>
          <w:lang w:eastAsia="zh-CN"/>
        </w:rPr>
        <w:t>）深化</w:t>
      </w:r>
      <w:r>
        <w:rPr>
          <w:rFonts w:eastAsia="仿宋_GB2312"/>
          <w:color w:val="auto"/>
          <w:sz w:val="30"/>
          <w:szCs w:val="32"/>
          <w:highlight w:val="none"/>
        </w:rPr>
        <w:t>图纸的提供</w:t>
      </w:r>
    </w:p>
    <w:p>
      <w:pPr>
        <w:spacing w:beforeLines="0" w:afterLines="0" w:line="560" w:lineRule="exact"/>
        <w:ind w:firstLine="600" w:firstLineChars="200"/>
        <w:jc w:val="left"/>
        <w:rPr>
          <w:rFonts w:hint="default" w:ascii="Times New Roman" w:hAnsi="Times New Roman" w:eastAsia="仿宋_GB2312" w:cs="Times New Roman"/>
          <w:color w:val="auto"/>
          <w:kern w:val="0"/>
          <w:sz w:val="30"/>
          <w:szCs w:val="32"/>
          <w:highlight w:val="none"/>
          <w:u w:val="single"/>
          <w:lang w:val="en-US" w:eastAsia="zh-CN"/>
        </w:rPr>
      </w:pPr>
      <w:r>
        <w:rPr>
          <w:rFonts w:hint="eastAsia" w:eastAsia="仿宋_GB2312"/>
          <w:color w:val="auto"/>
          <w:sz w:val="30"/>
          <w:szCs w:val="32"/>
          <w:highlight w:val="none"/>
          <w:lang w:eastAsia="zh-CN"/>
        </w:rPr>
        <w:t>承</w:t>
      </w:r>
      <w:r>
        <w:rPr>
          <w:rFonts w:eastAsia="仿宋_GB2312"/>
          <w:color w:val="auto"/>
          <w:sz w:val="30"/>
          <w:szCs w:val="32"/>
          <w:highlight w:val="none"/>
        </w:rPr>
        <w:t>包人向</w:t>
      </w:r>
      <w:r>
        <w:rPr>
          <w:rFonts w:hint="eastAsia" w:eastAsia="仿宋_GB2312"/>
          <w:color w:val="auto"/>
          <w:sz w:val="30"/>
          <w:szCs w:val="32"/>
          <w:highlight w:val="none"/>
          <w:lang w:eastAsia="zh-CN"/>
        </w:rPr>
        <w:t>发</w:t>
      </w:r>
      <w:r>
        <w:rPr>
          <w:rFonts w:eastAsia="仿宋_GB2312"/>
          <w:color w:val="auto"/>
          <w:sz w:val="30"/>
          <w:szCs w:val="32"/>
          <w:highlight w:val="none"/>
        </w:rPr>
        <w:t>包人提供</w:t>
      </w:r>
      <w:r>
        <w:rPr>
          <w:rFonts w:hint="eastAsia" w:eastAsia="仿宋_GB2312"/>
          <w:color w:val="auto"/>
          <w:sz w:val="30"/>
          <w:szCs w:val="32"/>
          <w:highlight w:val="none"/>
          <w:lang w:eastAsia="zh-CN"/>
        </w:rPr>
        <w:t>深化</w:t>
      </w:r>
      <w:r>
        <w:rPr>
          <w:rFonts w:eastAsia="仿宋_GB2312"/>
          <w:color w:val="auto"/>
          <w:sz w:val="30"/>
          <w:szCs w:val="32"/>
          <w:highlight w:val="none"/>
        </w:rPr>
        <w:t>图纸的期限：</w:t>
      </w:r>
      <w:r>
        <w:rPr>
          <w:rFonts w:hint="eastAsia" w:eastAsia="仿宋_GB2312"/>
          <w:color w:val="auto"/>
          <w:sz w:val="30"/>
          <w:szCs w:val="32"/>
          <w:highlight w:val="none"/>
          <w:u w:val="single"/>
          <w:lang w:val="en-US" w:eastAsia="zh-CN"/>
        </w:rPr>
        <w:t xml:space="preserve">  </w:t>
      </w:r>
      <w:r>
        <w:rPr>
          <w:rFonts w:hint="eastAsia" w:eastAsia="仿宋_GB2312"/>
          <w:color w:val="auto"/>
          <w:kern w:val="0"/>
          <w:sz w:val="30"/>
          <w:szCs w:val="32"/>
          <w:highlight w:val="none"/>
          <w:u w:val="single"/>
          <w:lang w:val="en-US" w:eastAsia="zh-CN"/>
        </w:rPr>
        <w:t>/  ;</w:t>
      </w:r>
    </w:p>
    <w:p>
      <w:pPr>
        <w:spacing w:line="480" w:lineRule="exact"/>
        <w:ind w:firstLine="600" w:firstLineChars="200"/>
        <w:rPr>
          <w:rFonts w:eastAsia="仿宋_GB2312"/>
          <w:color w:val="auto"/>
          <w:sz w:val="30"/>
          <w:szCs w:val="32"/>
          <w:highlight w:val="none"/>
        </w:rPr>
      </w:pPr>
      <w:r>
        <w:rPr>
          <w:rFonts w:hint="eastAsia" w:eastAsia="仿宋_GB2312"/>
          <w:color w:val="auto"/>
          <w:sz w:val="30"/>
          <w:szCs w:val="32"/>
          <w:highlight w:val="none"/>
          <w:lang w:eastAsia="zh-CN"/>
        </w:rPr>
        <w:t>承</w:t>
      </w:r>
      <w:r>
        <w:rPr>
          <w:rFonts w:eastAsia="仿宋_GB2312"/>
          <w:color w:val="auto"/>
          <w:sz w:val="30"/>
          <w:szCs w:val="32"/>
          <w:highlight w:val="none"/>
        </w:rPr>
        <w:t>包人向</w:t>
      </w:r>
      <w:r>
        <w:rPr>
          <w:rFonts w:hint="eastAsia" w:eastAsia="仿宋_GB2312"/>
          <w:color w:val="auto"/>
          <w:sz w:val="30"/>
          <w:szCs w:val="32"/>
          <w:highlight w:val="none"/>
          <w:lang w:eastAsia="zh-CN"/>
        </w:rPr>
        <w:t>发</w:t>
      </w:r>
      <w:r>
        <w:rPr>
          <w:rFonts w:eastAsia="仿宋_GB2312"/>
          <w:color w:val="auto"/>
          <w:sz w:val="30"/>
          <w:szCs w:val="32"/>
          <w:highlight w:val="none"/>
        </w:rPr>
        <w:t>包人提供图纸的数量：</w:t>
      </w: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 xml:space="preserve">   /</w:t>
      </w:r>
      <w:r>
        <w:rPr>
          <w:rFonts w:hint="eastAsia" w:eastAsia="仿宋_GB2312"/>
          <w:color w:val="auto"/>
          <w:kern w:val="0"/>
          <w:sz w:val="30"/>
          <w:szCs w:val="32"/>
          <w:highlight w:val="none"/>
          <w:u w:val="single"/>
        </w:rPr>
        <w:t xml:space="preserve"> </w:t>
      </w:r>
      <w:r>
        <w:rPr>
          <w:rFonts w:eastAsia="仿宋_GB2312"/>
          <w:color w:val="auto"/>
          <w:sz w:val="30"/>
          <w:szCs w:val="32"/>
          <w:highlight w:val="none"/>
        </w:rPr>
        <w:t>；</w:t>
      </w:r>
    </w:p>
    <w:p>
      <w:pPr>
        <w:pStyle w:val="33"/>
        <w:ind w:left="0" w:firstLine="600" w:firstLineChars="200"/>
        <w:rPr>
          <w:highlight w:val="none"/>
        </w:rPr>
      </w:pPr>
      <w:r>
        <w:rPr>
          <w:rFonts w:hint="eastAsia" w:eastAsia="仿宋_GB2312"/>
          <w:color w:val="auto"/>
          <w:sz w:val="30"/>
          <w:szCs w:val="32"/>
          <w:highlight w:val="none"/>
          <w:lang w:eastAsia="zh-CN"/>
        </w:rPr>
        <w:t>承</w:t>
      </w:r>
      <w:r>
        <w:rPr>
          <w:rFonts w:eastAsia="仿宋_GB2312"/>
          <w:color w:val="auto"/>
          <w:sz w:val="30"/>
          <w:szCs w:val="32"/>
          <w:highlight w:val="none"/>
        </w:rPr>
        <w:t>包人向</w:t>
      </w:r>
      <w:r>
        <w:rPr>
          <w:rFonts w:hint="eastAsia" w:eastAsia="仿宋_GB2312"/>
          <w:color w:val="auto"/>
          <w:sz w:val="30"/>
          <w:szCs w:val="32"/>
          <w:highlight w:val="none"/>
          <w:lang w:eastAsia="zh-CN"/>
        </w:rPr>
        <w:t>发</w:t>
      </w:r>
      <w:r>
        <w:rPr>
          <w:rFonts w:eastAsia="仿宋_GB2312"/>
          <w:color w:val="auto"/>
          <w:sz w:val="30"/>
          <w:szCs w:val="32"/>
          <w:highlight w:val="none"/>
        </w:rPr>
        <w:t>包人提供图纸的内容：</w:t>
      </w:r>
      <w:r>
        <w:rPr>
          <w:rFonts w:hint="eastAsia" w:eastAsia="仿宋_GB2312" w:cs="Times New Roman"/>
          <w:color w:val="auto"/>
          <w:kern w:val="0"/>
          <w:sz w:val="30"/>
          <w:szCs w:val="32"/>
          <w:highlight w:val="none"/>
          <w:u w:val="single"/>
          <w:lang w:val="en-US" w:eastAsia="zh-CN"/>
        </w:rPr>
        <w:t xml:space="preserve">     /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1.6.4 承包人文件</w:t>
      </w:r>
    </w:p>
    <w:p>
      <w:pPr>
        <w:spacing w:line="480" w:lineRule="exact"/>
        <w:ind w:left="0" w:leftChars="0" w:firstLine="600" w:firstLineChars="200"/>
        <w:jc w:val="left"/>
        <w:rPr>
          <w:rFonts w:eastAsia="仿宋_GB2312"/>
          <w:color w:val="auto"/>
          <w:sz w:val="30"/>
          <w:szCs w:val="32"/>
          <w:highlight w:val="none"/>
        </w:rPr>
      </w:pPr>
      <w:r>
        <w:rPr>
          <w:rFonts w:eastAsia="仿宋_GB2312"/>
          <w:color w:val="auto"/>
          <w:sz w:val="30"/>
          <w:szCs w:val="32"/>
          <w:highlight w:val="none"/>
        </w:rPr>
        <w:t>需要由承包人提供的文件，包括：</w:t>
      </w:r>
      <w:r>
        <w:rPr>
          <w:rFonts w:hint="eastAsia" w:eastAsia="仿宋_GB2312"/>
          <w:color w:val="auto"/>
          <w:kern w:val="0"/>
          <w:sz w:val="30"/>
          <w:szCs w:val="32"/>
          <w:highlight w:val="none"/>
          <w:u w:val="single"/>
        </w:rPr>
        <w:t>由双方视实际情况合理确定</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承包人提供的文件的期限为：</w:t>
      </w:r>
      <w:r>
        <w:rPr>
          <w:rFonts w:eastAsia="仿宋_GB2312"/>
          <w:color w:val="auto"/>
          <w:sz w:val="30"/>
          <w:szCs w:val="32"/>
          <w:highlight w:val="none"/>
          <w:u w:val="single"/>
        </w:rPr>
        <w:t></w:t>
      </w:r>
      <w:r>
        <w:rPr>
          <w:rFonts w:hint="eastAsia" w:eastAsia="仿宋_GB2312"/>
          <w:color w:val="auto"/>
          <w:kern w:val="0"/>
          <w:sz w:val="30"/>
          <w:szCs w:val="32"/>
          <w:highlight w:val="none"/>
          <w:u w:val="single"/>
        </w:rPr>
        <w:t>由双方视实际情况合理确定</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承包人提供的文件的数量为：</w:t>
      </w:r>
      <w:r>
        <w:rPr>
          <w:rFonts w:eastAsia="仿宋_GB2312"/>
          <w:color w:val="auto"/>
          <w:sz w:val="30"/>
          <w:szCs w:val="32"/>
          <w:highlight w:val="none"/>
          <w:u w:val="single"/>
        </w:rPr>
        <w:t></w:t>
      </w:r>
      <w:r>
        <w:rPr>
          <w:rFonts w:hint="eastAsia" w:eastAsia="仿宋_GB2312"/>
          <w:color w:val="auto"/>
          <w:kern w:val="0"/>
          <w:sz w:val="30"/>
          <w:szCs w:val="32"/>
          <w:highlight w:val="none"/>
          <w:u w:val="single"/>
        </w:rPr>
        <w:t>由双方视实际情况合理确定</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承包人提供的文件的形式为：</w:t>
      </w:r>
      <w:r>
        <w:rPr>
          <w:rFonts w:eastAsia="仿宋_GB2312"/>
          <w:color w:val="auto"/>
          <w:sz w:val="30"/>
          <w:szCs w:val="32"/>
          <w:highlight w:val="none"/>
          <w:u w:val="single"/>
        </w:rPr>
        <w:t></w:t>
      </w:r>
      <w:r>
        <w:rPr>
          <w:rFonts w:hint="eastAsia" w:eastAsia="仿宋_GB2312"/>
          <w:color w:val="auto"/>
          <w:kern w:val="0"/>
          <w:sz w:val="30"/>
          <w:szCs w:val="32"/>
          <w:highlight w:val="none"/>
          <w:u w:val="single"/>
        </w:rPr>
        <w:t>由双方视实际情况合理确定</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发包人</w:t>
      </w:r>
      <w:r>
        <w:rPr>
          <w:rFonts w:hint="eastAsia" w:eastAsia="仿宋_GB2312"/>
          <w:color w:val="auto"/>
          <w:sz w:val="30"/>
          <w:szCs w:val="32"/>
          <w:highlight w:val="none"/>
        </w:rPr>
        <w:t>审批</w:t>
      </w:r>
      <w:r>
        <w:rPr>
          <w:rFonts w:eastAsia="仿宋_GB2312"/>
          <w:color w:val="auto"/>
          <w:sz w:val="30"/>
          <w:szCs w:val="32"/>
          <w:highlight w:val="none"/>
        </w:rPr>
        <w:t>承包人文件的期限：</w:t>
      </w:r>
      <w:r>
        <w:rPr>
          <w:rFonts w:hint="eastAsia" w:eastAsia="仿宋_GB2312"/>
          <w:color w:val="auto"/>
          <w:kern w:val="0"/>
          <w:sz w:val="30"/>
          <w:szCs w:val="32"/>
          <w:highlight w:val="none"/>
          <w:u w:val="single"/>
        </w:rPr>
        <w:t>由双方视实际情况合理确定</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1.6.5 现场图纸准备</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关于现场图纸准备的约定：</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hint="eastAsia" w:eastAsia="仿宋_GB2312"/>
          <w:color w:val="auto"/>
          <w:kern w:val="0"/>
          <w:sz w:val="30"/>
          <w:szCs w:val="32"/>
          <w:highlight w:val="none"/>
          <w:u w:val="single"/>
          <w:lang w:val="en-US" w:eastAsia="zh-CN"/>
        </w:rPr>
        <w:t xml:space="preserve">/ </w:t>
      </w:r>
      <w:r>
        <w:rPr>
          <w:rFonts w:eastAsia="仿宋_GB2312"/>
          <w:color w:val="auto"/>
          <w:sz w:val="30"/>
          <w:szCs w:val="32"/>
          <w:highlight w:val="none"/>
          <w:u w:val="single"/>
        </w:rPr>
        <w:t></w:t>
      </w:r>
      <w:r>
        <w:rPr>
          <w:rFonts w:eastAsia="仿宋_GB2312"/>
          <w:color w:val="auto"/>
          <w:sz w:val="30"/>
          <w:szCs w:val="32"/>
          <w:highlight w:val="none"/>
        </w:rPr>
        <w:t>。</w:t>
      </w:r>
    </w:p>
    <w:p>
      <w:pPr>
        <w:spacing w:after="120" w:line="480" w:lineRule="exact"/>
        <w:ind w:firstLine="600" w:firstLineChars="200"/>
        <w:outlineLvl w:val="0"/>
        <w:rPr>
          <w:rFonts w:eastAsia="黑体"/>
          <w:color w:val="auto"/>
          <w:sz w:val="30"/>
          <w:szCs w:val="32"/>
          <w:highlight w:val="none"/>
        </w:rPr>
      </w:pPr>
      <w:bookmarkStart w:id="75" w:name="_Toc7587"/>
      <w:r>
        <w:rPr>
          <w:rFonts w:eastAsia="黑体"/>
          <w:color w:val="auto"/>
          <w:sz w:val="30"/>
          <w:szCs w:val="32"/>
          <w:highlight w:val="none"/>
        </w:rPr>
        <w:t>1.7 联络</w:t>
      </w:r>
      <w:bookmarkEnd w:id="75"/>
    </w:p>
    <w:p>
      <w:pPr>
        <w:spacing w:line="480" w:lineRule="exact"/>
        <w:ind w:firstLine="600" w:firstLineChars="200"/>
        <w:rPr>
          <w:rFonts w:hint="eastAsia" w:eastAsia="仿宋_GB2312"/>
          <w:color w:val="auto"/>
          <w:kern w:val="0"/>
          <w:sz w:val="30"/>
          <w:szCs w:val="32"/>
          <w:highlight w:val="none"/>
        </w:rPr>
      </w:pPr>
      <w:r>
        <w:rPr>
          <w:rFonts w:eastAsia="仿宋_GB2312"/>
          <w:color w:val="auto"/>
          <w:kern w:val="0"/>
          <w:sz w:val="30"/>
          <w:szCs w:val="32"/>
          <w:highlight w:val="none"/>
        </w:rPr>
        <w:t>1.7.1发包人和承包人应当在</w:t>
      </w:r>
      <w:r>
        <w:rPr>
          <w:rFonts w:hint="eastAsia" w:eastAsia="仿宋_GB2312"/>
          <w:color w:val="auto"/>
          <w:kern w:val="0"/>
          <w:sz w:val="30"/>
          <w:szCs w:val="32"/>
          <w:highlight w:val="none"/>
          <w:u w:val="single"/>
        </w:rPr>
        <w:t xml:space="preserve"> 7</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天内将与合同有关的通知、批准、证明、证书、指示、指令、要求、请求、同意、意见、确定和决定等书面函件送达对方当事人</w:t>
      </w:r>
      <w:r>
        <w:rPr>
          <w:rFonts w:hint="eastAsia" w:eastAsia="仿宋_GB2312"/>
          <w:color w:val="auto"/>
          <w:kern w:val="0"/>
          <w:sz w:val="30"/>
          <w:szCs w:val="32"/>
          <w:highlight w:val="none"/>
        </w:rPr>
        <w:t>。</w:t>
      </w:r>
    </w:p>
    <w:p>
      <w:pPr>
        <w:spacing w:line="500" w:lineRule="exact"/>
        <w:ind w:firstLine="600" w:firstLineChars="200"/>
        <w:rPr>
          <w:rFonts w:hint="eastAsia" w:eastAsia="仿宋_GB2312"/>
          <w:color w:val="auto"/>
          <w:kern w:val="0"/>
          <w:sz w:val="30"/>
          <w:szCs w:val="32"/>
          <w:highlight w:val="none"/>
        </w:rPr>
      </w:pPr>
      <w:r>
        <w:rPr>
          <w:rFonts w:eastAsia="仿宋_GB2312"/>
          <w:color w:val="auto"/>
          <w:kern w:val="0"/>
          <w:sz w:val="30"/>
          <w:szCs w:val="32"/>
          <w:highlight w:val="none"/>
        </w:rPr>
        <w:t>1.7.2 发包人接收文件的地点：</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根据实际情况确定 </w:t>
      </w:r>
      <w:r>
        <w:rPr>
          <w:rFonts w:hint="eastAsia" w:eastAsia="仿宋_GB2312"/>
          <w:color w:val="auto"/>
          <w:kern w:val="0"/>
          <w:sz w:val="30"/>
          <w:szCs w:val="32"/>
          <w:highlight w:val="none"/>
        </w:rPr>
        <w:t>。</w:t>
      </w:r>
    </w:p>
    <w:p>
      <w:pPr>
        <w:spacing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发包人指定的接收人为：</w:t>
      </w:r>
      <w:r>
        <w:rPr>
          <w:rFonts w:eastAsia="仿宋_GB2312"/>
          <w:color w:val="auto"/>
          <w:sz w:val="30"/>
          <w:szCs w:val="32"/>
          <w:highlight w:val="none"/>
          <w:u w:val="single"/>
        </w:rPr>
        <w:t></w:t>
      </w:r>
      <w:r>
        <w:rPr>
          <w:rFonts w:hint="eastAsia" w:eastAsia="仿宋_GB2312"/>
          <w:color w:val="auto"/>
          <w:kern w:val="0"/>
          <w:sz w:val="30"/>
          <w:szCs w:val="32"/>
          <w:highlight w:val="none"/>
          <w:u w:val="single"/>
        </w:rPr>
        <w:t>根据实际情况确定</w:t>
      </w:r>
      <w:r>
        <w:rPr>
          <w:rFonts w:eastAsia="仿宋_GB2312"/>
          <w:color w:val="auto"/>
          <w:sz w:val="30"/>
          <w:szCs w:val="32"/>
          <w:highlight w:val="none"/>
          <w:u w:val="single"/>
        </w:rPr>
        <w:t></w:t>
      </w:r>
      <w:r>
        <w:rPr>
          <w:rFonts w:eastAsia="仿宋_GB2312"/>
          <w:color w:val="auto"/>
          <w:kern w:val="0"/>
          <w:sz w:val="30"/>
          <w:szCs w:val="32"/>
          <w:highlight w:val="none"/>
        </w:rPr>
        <w:t>。</w:t>
      </w:r>
    </w:p>
    <w:p>
      <w:pPr>
        <w:spacing w:line="500" w:lineRule="exact"/>
        <w:ind w:firstLine="600" w:firstLineChars="200"/>
        <w:rPr>
          <w:rFonts w:hint="eastAsia" w:eastAsia="仿宋_GB2312"/>
          <w:color w:val="auto"/>
          <w:kern w:val="0"/>
          <w:sz w:val="30"/>
          <w:szCs w:val="32"/>
          <w:highlight w:val="none"/>
        </w:rPr>
      </w:pPr>
      <w:r>
        <w:rPr>
          <w:rFonts w:eastAsia="仿宋_GB2312"/>
          <w:color w:val="auto"/>
          <w:kern w:val="0"/>
          <w:sz w:val="30"/>
          <w:szCs w:val="32"/>
          <w:highlight w:val="none"/>
        </w:rPr>
        <w:t>承包人接收文件的地点：</w:t>
      </w:r>
      <w:r>
        <w:rPr>
          <w:rFonts w:eastAsia="仿宋_GB2312"/>
          <w:color w:val="auto"/>
          <w:sz w:val="30"/>
          <w:szCs w:val="32"/>
          <w:highlight w:val="none"/>
          <w:u w:val="single"/>
        </w:rPr>
        <w:t></w:t>
      </w:r>
      <w:r>
        <w:rPr>
          <w:rFonts w:hint="eastAsia" w:eastAsia="仿宋_GB2312"/>
          <w:color w:val="auto"/>
          <w:kern w:val="0"/>
          <w:sz w:val="30"/>
          <w:szCs w:val="32"/>
          <w:highlight w:val="none"/>
          <w:u w:val="single"/>
        </w:rPr>
        <w:t>根据实际情况确定</w:t>
      </w:r>
      <w:r>
        <w:rPr>
          <w:rFonts w:hint="eastAsia" w:eastAsia="仿宋_GB2312"/>
          <w:color w:val="auto"/>
          <w:kern w:val="0"/>
          <w:sz w:val="30"/>
          <w:szCs w:val="32"/>
          <w:highlight w:val="none"/>
        </w:rPr>
        <w:t>。</w:t>
      </w:r>
    </w:p>
    <w:p>
      <w:pPr>
        <w:spacing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承包人指定的接收人为：</w:t>
      </w:r>
      <w:r>
        <w:rPr>
          <w:rFonts w:eastAsia="仿宋_GB2312"/>
          <w:color w:val="auto"/>
          <w:sz w:val="30"/>
          <w:szCs w:val="32"/>
          <w:highlight w:val="none"/>
          <w:u w:val="single"/>
        </w:rPr>
        <w:t></w:t>
      </w:r>
      <w:r>
        <w:rPr>
          <w:rFonts w:hint="eastAsia" w:eastAsia="仿宋_GB2312"/>
          <w:color w:val="auto"/>
          <w:kern w:val="0"/>
          <w:sz w:val="30"/>
          <w:szCs w:val="32"/>
          <w:highlight w:val="none"/>
          <w:u w:val="single"/>
        </w:rPr>
        <w:t>根据实际情况确定</w:t>
      </w:r>
      <w:r>
        <w:rPr>
          <w:rFonts w:eastAsia="仿宋_GB2312"/>
          <w:color w:val="auto"/>
          <w:sz w:val="30"/>
          <w:szCs w:val="32"/>
          <w:highlight w:val="none"/>
          <w:u w:val="single"/>
        </w:rPr>
        <w:t></w:t>
      </w:r>
      <w:r>
        <w:rPr>
          <w:rFonts w:eastAsia="仿宋_GB2312"/>
          <w:color w:val="auto"/>
          <w:kern w:val="0"/>
          <w:sz w:val="30"/>
          <w:szCs w:val="32"/>
          <w:highlight w:val="none"/>
        </w:rPr>
        <w:t>。</w:t>
      </w:r>
    </w:p>
    <w:p>
      <w:pPr>
        <w:spacing w:line="500" w:lineRule="exact"/>
        <w:ind w:firstLine="600" w:firstLineChars="200"/>
        <w:rPr>
          <w:rFonts w:hint="eastAsia" w:eastAsia="仿宋_GB2312"/>
          <w:color w:val="auto"/>
          <w:kern w:val="0"/>
          <w:sz w:val="30"/>
          <w:szCs w:val="32"/>
          <w:highlight w:val="none"/>
        </w:rPr>
      </w:pPr>
      <w:r>
        <w:rPr>
          <w:rFonts w:eastAsia="仿宋_GB2312"/>
          <w:color w:val="auto"/>
          <w:kern w:val="0"/>
          <w:sz w:val="30"/>
          <w:szCs w:val="32"/>
          <w:highlight w:val="none"/>
        </w:rPr>
        <w:t>监理人接收文件的地点：</w:t>
      </w:r>
      <w:r>
        <w:rPr>
          <w:rFonts w:eastAsia="仿宋_GB2312"/>
          <w:color w:val="auto"/>
          <w:sz w:val="30"/>
          <w:szCs w:val="32"/>
          <w:highlight w:val="none"/>
          <w:u w:val="single"/>
        </w:rPr>
        <w:t></w:t>
      </w:r>
      <w:r>
        <w:rPr>
          <w:rFonts w:hint="eastAsia" w:eastAsia="仿宋_GB2312"/>
          <w:color w:val="auto"/>
          <w:kern w:val="0"/>
          <w:sz w:val="30"/>
          <w:szCs w:val="32"/>
          <w:highlight w:val="none"/>
          <w:u w:val="single"/>
        </w:rPr>
        <w:t>根据实际情况确定</w:t>
      </w:r>
      <w:r>
        <w:rPr>
          <w:rFonts w:eastAsia="仿宋_GB2312"/>
          <w:color w:val="auto"/>
          <w:sz w:val="30"/>
          <w:szCs w:val="32"/>
          <w:highlight w:val="none"/>
          <w:u w:val="single"/>
        </w:rPr>
        <w:t></w:t>
      </w:r>
      <w:r>
        <w:rPr>
          <w:rFonts w:hint="eastAsia" w:eastAsia="仿宋_GB2312"/>
          <w:color w:val="auto"/>
          <w:kern w:val="0"/>
          <w:sz w:val="30"/>
          <w:szCs w:val="32"/>
          <w:highlight w:val="none"/>
        </w:rPr>
        <w:t>。</w:t>
      </w:r>
    </w:p>
    <w:p>
      <w:pPr>
        <w:spacing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监理人指定的接收人为：</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根据实际情况确定 </w:t>
      </w:r>
      <w:r>
        <w:rPr>
          <w:rFonts w:eastAsia="仿宋_GB2312"/>
          <w:color w:val="auto"/>
          <w:sz w:val="30"/>
          <w:szCs w:val="32"/>
          <w:highlight w:val="none"/>
          <w:u w:val="single"/>
        </w:rPr>
        <w:t></w:t>
      </w:r>
      <w:r>
        <w:rPr>
          <w:rFonts w:eastAsia="仿宋_GB2312"/>
          <w:color w:val="auto"/>
          <w:kern w:val="0"/>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76" w:name="_Toc27259"/>
      <w:r>
        <w:rPr>
          <w:rFonts w:eastAsia="黑体"/>
          <w:color w:val="auto"/>
          <w:sz w:val="30"/>
          <w:szCs w:val="32"/>
          <w:highlight w:val="none"/>
        </w:rPr>
        <w:t>1.10 交通运输</w:t>
      </w:r>
      <w:bookmarkEnd w:id="76"/>
    </w:p>
    <w:p>
      <w:pPr>
        <w:spacing w:line="500" w:lineRule="exact"/>
        <w:ind w:firstLine="600" w:firstLineChars="200"/>
        <w:outlineLvl w:val="0"/>
        <w:rPr>
          <w:rFonts w:eastAsia="仿宋_GB2312"/>
          <w:color w:val="auto"/>
          <w:sz w:val="30"/>
          <w:szCs w:val="32"/>
          <w:highlight w:val="none"/>
        </w:rPr>
      </w:pPr>
      <w:bookmarkStart w:id="77" w:name="_Toc9494"/>
      <w:r>
        <w:rPr>
          <w:rFonts w:eastAsia="仿宋_GB2312"/>
          <w:color w:val="auto"/>
          <w:sz w:val="30"/>
          <w:szCs w:val="32"/>
          <w:highlight w:val="none"/>
        </w:rPr>
        <w:t>1</w:t>
      </w:r>
      <w:bookmarkStart w:id="78" w:name="_Toc318581155"/>
      <w:bookmarkStart w:id="79" w:name="_Toc300934943"/>
      <w:bookmarkStart w:id="80" w:name="_Toc312677986"/>
      <w:bookmarkStart w:id="81" w:name="_Toc303539100"/>
      <w:bookmarkStart w:id="82" w:name="_Toc304295521"/>
      <w:r>
        <w:rPr>
          <w:rFonts w:eastAsia="仿宋_GB2312"/>
          <w:color w:val="auto"/>
          <w:sz w:val="30"/>
          <w:szCs w:val="32"/>
          <w:highlight w:val="none"/>
        </w:rPr>
        <w:t>.10.1 出入现场的权利</w:t>
      </w:r>
      <w:bookmarkEnd w:id="77"/>
    </w:p>
    <w:p>
      <w:pPr>
        <w:spacing w:line="240" w:lineRule="auto"/>
        <w:ind w:left="0" w:leftChars="0" w:firstLine="600" w:firstLineChars="200"/>
        <w:rPr>
          <w:rFonts w:eastAsia="仿宋_GB2312"/>
          <w:color w:val="auto"/>
          <w:sz w:val="30"/>
          <w:szCs w:val="32"/>
          <w:highlight w:val="none"/>
        </w:rPr>
      </w:pPr>
      <w:r>
        <w:rPr>
          <w:rFonts w:eastAsia="仿宋_GB2312"/>
          <w:color w:val="auto"/>
          <w:sz w:val="30"/>
          <w:szCs w:val="32"/>
          <w:highlight w:val="none"/>
        </w:rPr>
        <w:t>关于出入现场的权利的约定：</w:t>
      </w:r>
      <w:r>
        <w:rPr>
          <w:rFonts w:hint="default" w:eastAsia="仿宋_GB2312"/>
          <w:color w:val="auto"/>
          <w:kern w:val="0"/>
          <w:sz w:val="30"/>
          <w:szCs w:val="32"/>
          <w:highlight w:val="none"/>
          <w:u w:val="single"/>
        </w:rPr>
        <w:t>由承包人按发包人要求负责取得出入施工现场所需的批准手续和全部权利，以及取得因施工所需修建道路以及其他基础设施的权利，并承担相关手续费用和建设费用</w:t>
      </w:r>
      <w:r>
        <w:rPr>
          <w:rFonts w:hint="default" w:eastAsia="仿宋_GB2312"/>
          <w:color w:val="auto"/>
          <w:kern w:val="0"/>
          <w:sz w:val="30"/>
          <w:szCs w:val="32"/>
          <w:highlight w:val="none"/>
          <w:u w:val="single"/>
          <w:lang w:eastAsia="zh-CN"/>
        </w:rPr>
        <w:t>；（</w:t>
      </w:r>
      <w:r>
        <w:rPr>
          <w:rFonts w:hint="default" w:eastAsia="仿宋_GB2312"/>
          <w:color w:val="auto"/>
          <w:kern w:val="0"/>
          <w:sz w:val="30"/>
          <w:szCs w:val="32"/>
          <w:highlight w:val="none"/>
          <w:u w:val="single"/>
          <w:lang w:val="en-US" w:eastAsia="zh-CN"/>
        </w:rPr>
        <w:t>2</w:t>
      </w:r>
      <w:r>
        <w:rPr>
          <w:rFonts w:hint="default" w:eastAsia="仿宋_GB2312"/>
          <w:color w:val="auto"/>
          <w:kern w:val="0"/>
          <w:sz w:val="30"/>
          <w:szCs w:val="32"/>
          <w:highlight w:val="none"/>
          <w:u w:val="single"/>
          <w:lang w:eastAsia="zh-CN"/>
        </w:rPr>
        <w:t>）</w:t>
      </w:r>
      <w:r>
        <w:rPr>
          <w:rFonts w:hint="default" w:eastAsia="仿宋_GB2312"/>
          <w:color w:val="auto"/>
          <w:kern w:val="0"/>
          <w:sz w:val="30"/>
          <w:szCs w:val="32"/>
          <w:highlight w:val="none"/>
          <w:u w:val="single"/>
          <w:lang w:val="en-US" w:eastAsia="zh-CN"/>
        </w:rPr>
        <w:t>出入施工现场所需基础设施的维护、养护和管理责任由承包人负责，相关费用由承包人承担，发包人和监理人有权无偿使用承包人修建的基础设施，且无需缴纳任何费用</w:t>
      </w:r>
      <w:r>
        <w:rPr>
          <w:rFonts w:eastAsia="仿宋_GB2312"/>
          <w:color w:val="auto"/>
          <w:sz w:val="30"/>
          <w:szCs w:val="32"/>
          <w:highlight w:val="none"/>
          <w:u w:val="single"/>
        </w:rPr>
        <w:t>。</w:t>
      </w:r>
    </w:p>
    <w:bookmarkEnd w:id="78"/>
    <w:bookmarkEnd w:id="79"/>
    <w:bookmarkEnd w:id="80"/>
    <w:bookmarkEnd w:id="81"/>
    <w:bookmarkEnd w:id="82"/>
    <w:p>
      <w:pPr>
        <w:spacing w:line="500" w:lineRule="exact"/>
        <w:ind w:firstLine="600" w:firstLineChars="200"/>
        <w:jc w:val="left"/>
        <w:outlineLvl w:val="0"/>
        <w:rPr>
          <w:rFonts w:eastAsia="仿宋_GB2312"/>
          <w:color w:val="auto"/>
          <w:sz w:val="30"/>
          <w:szCs w:val="32"/>
          <w:highlight w:val="none"/>
        </w:rPr>
      </w:pPr>
      <w:bookmarkStart w:id="83" w:name="_Toc32073"/>
      <w:r>
        <w:rPr>
          <w:rFonts w:eastAsia="仿宋_GB2312"/>
          <w:color w:val="auto"/>
          <w:sz w:val="30"/>
          <w:szCs w:val="32"/>
          <w:highlight w:val="none"/>
        </w:rPr>
        <w:t>1</w:t>
      </w:r>
      <w:bookmarkStart w:id="84" w:name="_Toc312677987"/>
      <w:bookmarkStart w:id="85" w:name="_Toc318581156"/>
      <w:bookmarkStart w:id="86" w:name="_Toc300934944"/>
      <w:bookmarkStart w:id="87" w:name="_Toc304295522"/>
      <w:bookmarkStart w:id="88" w:name="_Toc303539101"/>
      <w:r>
        <w:rPr>
          <w:rFonts w:eastAsia="仿宋_GB2312"/>
          <w:color w:val="auto"/>
          <w:sz w:val="30"/>
          <w:szCs w:val="32"/>
          <w:highlight w:val="none"/>
        </w:rPr>
        <w:t>.10.3 场内交通</w:t>
      </w:r>
      <w:bookmarkEnd w:id="83"/>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关于场外交通和场内交通的边界的约定：</w:t>
      </w:r>
      <w:r>
        <w:rPr>
          <w:rFonts w:hint="eastAsia" w:eastAsia="仿宋_GB2312"/>
          <w:color w:val="auto"/>
          <w:kern w:val="0"/>
          <w:sz w:val="30"/>
          <w:szCs w:val="32"/>
          <w:highlight w:val="none"/>
          <w:u w:val="single"/>
        </w:rPr>
        <w:t>以工程用地红线范围为界</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关于发包人向承包人免费提供满足工程施工需要的场内道路和交通设施</w:t>
      </w:r>
      <w:r>
        <w:rPr>
          <w:rFonts w:hint="eastAsia" w:eastAsia="仿宋_GB2312"/>
          <w:color w:val="auto"/>
          <w:sz w:val="30"/>
          <w:szCs w:val="32"/>
          <w:highlight w:val="none"/>
          <w:lang w:eastAsia="zh-CN"/>
        </w:rPr>
        <w:t>等</w:t>
      </w:r>
      <w:r>
        <w:rPr>
          <w:rFonts w:eastAsia="仿宋_GB2312"/>
          <w:color w:val="auto"/>
          <w:sz w:val="30"/>
          <w:szCs w:val="32"/>
          <w:highlight w:val="none"/>
        </w:rPr>
        <w:t>的约定：</w:t>
      </w:r>
      <w:r>
        <w:rPr>
          <w:rFonts w:hint="eastAsia" w:ascii="宋体" w:hAnsi="宋体" w:cs="仿宋_GB2312"/>
          <w:color w:val="auto"/>
          <w:sz w:val="30"/>
          <w:szCs w:val="30"/>
          <w:highlight w:val="none"/>
          <w:u w:val="single"/>
        </w:rPr>
        <w:t></w:t>
      </w:r>
      <w:r>
        <w:rPr>
          <w:rFonts w:hint="eastAsia" w:ascii="Times New Roman" w:hAnsi="Times New Roman" w:eastAsia="仿宋_GB2312" w:cs="Times New Roman"/>
          <w:color w:val="auto"/>
          <w:kern w:val="0"/>
          <w:sz w:val="30"/>
          <w:szCs w:val="32"/>
          <w:highlight w:val="none"/>
          <w:u w:val="single"/>
          <w:lang w:val="en-US" w:eastAsia="zh-CN"/>
        </w:rPr>
        <w:t>不提供，场内道路和交通设施</w:t>
      </w:r>
      <w:r>
        <w:rPr>
          <w:rFonts w:hint="eastAsia" w:eastAsia="仿宋_GB2312"/>
          <w:color w:val="auto"/>
          <w:sz w:val="30"/>
          <w:szCs w:val="32"/>
          <w:highlight w:val="none"/>
          <w:lang w:eastAsia="zh-CN"/>
        </w:rPr>
        <w:t>等</w:t>
      </w:r>
      <w:r>
        <w:rPr>
          <w:rFonts w:hint="eastAsia" w:ascii="Times New Roman" w:hAnsi="Times New Roman" w:eastAsia="仿宋_GB2312" w:cs="Times New Roman"/>
          <w:color w:val="auto"/>
          <w:kern w:val="0"/>
          <w:sz w:val="30"/>
          <w:szCs w:val="32"/>
          <w:highlight w:val="none"/>
          <w:u w:val="single"/>
          <w:lang w:val="en-US" w:eastAsia="zh-CN"/>
        </w:rPr>
        <w:t>由承包人负责，相关费用由承包人承担</w:t>
      </w:r>
      <w:r>
        <w:rPr>
          <w:rFonts w:hint="eastAsia" w:ascii="Times New Roman" w:hAnsi="Times New Roman" w:eastAsia="仿宋_GB2312" w:cs="Times New Roman"/>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rPr>
        <w:t>。</w:t>
      </w:r>
      <w:bookmarkEnd w:id="84"/>
      <w:bookmarkEnd w:id="85"/>
      <w:bookmarkEnd w:id="86"/>
      <w:bookmarkEnd w:id="87"/>
      <w:bookmarkEnd w:id="88"/>
      <w:r>
        <w:rPr>
          <w:rFonts w:eastAsia="仿宋_GB2312"/>
          <w:color w:val="auto"/>
          <w:sz w:val="30"/>
          <w:szCs w:val="32"/>
          <w:highlight w:val="none"/>
        </w:rPr>
        <w:t xml:space="preserve">  </w:t>
      </w:r>
      <w:bookmarkStart w:id="89" w:name="_Toc318581157"/>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1.10.4超大件和超重件的运输</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运输超大件或超重件所需的道路和桥梁临时加固改造费用和其他有关费用由</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承包人</w:t>
      </w:r>
      <w:r>
        <w:rPr>
          <w:rFonts w:eastAsia="仿宋_GB2312"/>
          <w:color w:val="auto"/>
          <w:sz w:val="30"/>
          <w:szCs w:val="32"/>
          <w:highlight w:val="none"/>
          <w:u w:val="single"/>
        </w:rPr>
        <w:t xml:space="preserve"> </w:t>
      </w:r>
      <w:r>
        <w:rPr>
          <w:rFonts w:eastAsia="仿宋_GB2312"/>
          <w:color w:val="auto"/>
          <w:sz w:val="30"/>
          <w:szCs w:val="32"/>
          <w:highlight w:val="none"/>
        </w:rPr>
        <w:t>承担。</w:t>
      </w:r>
    </w:p>
    <w:bookmarkEnd w:id="89"/>
    <w:p>
      <w:pPr>
        <w:spacing w:after="120" w:line="500" w:lineRule="exact"/>
        <w:ind w:firstLine="600" w:firstLineChars="200"/>
        <w:outlineLvl w:val="0"/>
        <w:rPr>
          <w:rFonts w:eastAsia="黑体"/>
          <w:color w:val="auto"/>
          <w:sz w:val="30"/>
          <w:szCs w:val="32"/>
          <w:highlight w:val="none"/>
        </w:rPr>
      </w:pPr>
      <w:bookmarkStart w:id="90" w:name="_Toc23126"/>
      <w:r>
        <w:rPr>
          <w:rFonts w:eastAsia="黑体"/>
          <w:color w:val="auto"/>
          <w:sz w:val="30"/>
          <w:szCs w:val="32"/>
          <w:highlight w:val="none"/>
        </w:rPr>
        <w:t>1.11 知识产权</w:t>
      </w:r>
      <w:bookmarkEnd w:id="90"/>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1.11.1关于发包人提供给承包人的图纸、发包人为实施工程自行编制或委托编制的技术规范以及反映发包人关于合同要求或其他类似性质的文件的著作权的归属：</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执行通用条款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left="0" w:leftChars="0" w:firstLine="600" w:firstLineChars="200"/>
        <w:rPr>
          <w:rFonts w:eastAsia="仿宋_GB2312"/>
          <w:color w:val="auto"/>
          <w:sz w:val="30"/>
          <w:szCs w:val="32"/>
          <w:highlight w:val="none"/>
        </w:rPr>
      </w:pPr>
      <w:r>
        <w:rPr>
          <w:rFonts w:eastAsia="仿宋_GB2312"/>
          <w:color w:val="auto"/>
          <w:sz w:val="30"/>
          <w:szCs w:val="32"/>
          <w:highlight w:val="none"/>
        </w:rPr>
        <w:t>关于发包人提供的上述文件的使用限制的要求：</w:t>
      </w:r>
      <w:r>
        <w:rPr>
          <w:rFonts w:hint="eastAsia" w:eastAsia="仿宋_GB2312"/>
          <w:color w:val="auto"/>
          <w:kern w:val="0"/>
          <w:sz w:val="30"/>
          <w:szCs w:val="32"/>
          <w:highlight w:val="none"/>
          <w:u w:val="single"/>
        </w:rPr>
        <w:t>执行通用条款</w:t>
      </w:r>
      <w:r>
        <w:rPr>
          <w:rFonts w:eastAsia="仿宋_GB2312"/>
          <w:color w:val="auto"/>
          <w:sz w:val="30"/>
          <w:szCs w:val="32"/>
          <w:highlight w:val="none"/>
        </w:rPr>
        <w:t>。</w:t>
      </w:r>
    </w:p>
    <w:p>
      <w:pPr>
        <w:spacing w:line="500" w:lineRule="exact"/>
        <w:ind w:left="0" w:leftChars="0" w:firstLine="600" w:firstLineChars="200"/>
        <w:outlineLvl w:val="0"/>
        <w:rPr>
          <w:rFonts w:eastAsia="仿宋_GB2312"/>
          <w:color w:val="auto"/>
          <w:sz w:val="30"/>
          <w:szCs w:val="32"/>
          <w:highlight w:val="none"/>
        </w:rPr>
      </w:pPr>
      <w:bookmarkStart w:id="91" w:name="_Toc22833"/>
      <w:r>
        <w:rPr>
          <w:rFonts w:eastAsia="仿宋_GB2312"/>
          <w:color w:val="auto"/>
          <w:sz w:val="30"/>
          <w:szCs w:val="32"/>
          <w:highlight w:val="none"/>
        </w:rPr>
        <w:t>1.11.2 关于承包人为实施工程所编制文件的著作权的归属：</w:t>
      </w:r>
      <w:r>
        <w:rPr>
          <w:rFonts w:hint="eastAsia" w:eastAsia="仿宋_GB2312"/>
          <w:color w:val="auto"/>
          <w:kern w:val="0"/>
          <w:sz w:val="30"/>
          <w:szCs w:val="32"/>
          <w:highlight w:val="none"/>
          <w:u w:val="single"/>
        </w:rPr>
        <w:t xml:space="preserve">执行通用条款 </w:t>
      </w:r>
      <w:r>
        <w:rPr>
          <w:rFonts w:eastAsia="仿宋_GB2312"/>
          <w:color w:val="auto"/>
          <w:sz w:val="30"/>
          <w:szCs w:val="32"/>
          <w:highlight w:val="none"/>
        </w:rPr>
        <w:t>。</w:t>
      </w:r>
      <w:bookmarkEnd w:id="91"/>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关于承包人提供的上述文件的使用限制的要求：</w:t>
      </w:r>
      <w:r>
        <w:rPr>
          <w:rFonts w:hint="eastAsia" w:eastAsia="仿宋_GB2312"/>
          <w:color w:val="auto"/>
          <w:kern w:val="0"/>
          <w:sz w:val="30"/>
          <w:szCs w:val="32"/>
          <w:highlight w:val="none"/>
          <w:u w:val="single"/>
        </w:rPr>
        <w:t>执行通用条款</w:t>
      </w:r>
      <w:r>
        <w:rPr>
          <w:rFonts w:eastAsia="仿宋_GB2312"/>
          <w:color w:val="auto"/>
          <w:sz w:val="30"/>
          <w:szCs w:val="32"/>
          <w:highlight w:val="none"/>
        </w:rPr>
        <w:t>。</w:t>
      </w:r>
    </w:p>
    <w:p>
      <w:pPr>
        <w:spacing w:line="500" w:lineRule="exact"/>
        <w:ind w:firstLine="600" w:firstLineChars="200"/>
        <w:outlineLvl w:val="0"/>
        <w:rPr>
          <w:rFonts w:eastAsia="仿宋_GB2312"/>
          <w:color w:val="auto"/>
          <w:kern w:val="0"/>
          <w:sz w:val="30"/>
          <w:szCs w:val="32"/>
          <w:highlight w:val="none"/>
        </w:rPr>
      </w:pPr>
      <w:bookmarkStart w:id="92" w:name="_Toc1484"/>
      <w:r>
        <w:rPr>
          <w:rFonts w:eastAsia="仿宋_GB2312"/>
          <w:color w:val="auto"/>
          <w:sz w:val="30"/>
          <w:szCs w:val="32"/>
          <w:highlight w:val="none"/>
        </w:rPr>
        <w:t>1.11.4 承包人在施工过程中所采用的专利、专有技术、技术秘密的使用费的承担方式：</w:t>
      </w:r>
      <w:r>
        <w:rPr>
          <w:rFonts w:hint="eastAsia" w:eastAsia="仿宋_GB2312"/>
          <w:color w:val="auto"/>
          <w:kern w:val="0"/>
          <w:sz w:val="30"/>
          <w:szCs w:val="32"/>
          <w:highlight w:val="none"/>
          <w:u w:val="single"/>
        </w:rPr>
        <w:t>执行通用条款</w:t>
      </w:r>
      <w:r>
        <w:rPr>
          <w:rFonts w:eastAsia="仿宋_GB2312"/>
          <w:color w:val="auto"/>
          <w:sz w:val="30"/>
          <w:szCs w:val="32"/>
          <w:highlight w:val="none"/>
          <w:u w:val="single"/>
        </w:rPr>
        <w:t xml:space="preserve"> </w:t>
      </w:r>
      <w:r>
        <w:rPr>
          <w:rFonts w:eastAsia="仿宋_GB2312"/>
          <w:color w:val="auto"/>
          <w:kern w:val="0"/>
          <w:sz w:val="30"/>
          <w:szCs w:val="32"/>
          <w:highlight w:val="none"/>
        </w:rPr>
        <w:t>。</w:t>
      </w:r>
      <w:bookmarkEnd w:id="92"/>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1.13工程量清单错误的修正</w:t>
      </w:r>
    </w:p>
    <w:p>
      <w:pPr>
        <w:spacing w:line="500" w:lineRule="exact"/>
        <w:ind w:firstLine="600" w:firstLineChars="200"/>
        <w:rPr>
          <w:rFonts w:eastAsia="仿宋_GB2312"/>
          <w:color w:val="auto"/>
          <w:sz w:val="30"/>
          <w:szCs w:val="32"/>
          <w:highlight w:val="none"/>
        </w:rPr>
      </w:pPr>
      <w:r>
        <w:rPr>
          <w:rFonts w:hint="eastAsia" w:eastAsia="仿宋_GB2312"/>
          <w:color w:val="auto"/>
          <w:sz w:val="30"/>
          <w:szCs w:val="32"/>
          <w:highlight w:val="none"/>
        </w:rPr>
        <w:t>出现工程量清单错误时，是否调整合同价格：</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调整  </w:t>
      </w:r>
      <w:r>
        <w:rPr>
          <w:rFonts w:eastAsia="仿宋_GB2312"/>
          <w:color w:val="auto"/>
          <w:kern w:val="0"/>
          <w:sz w:val="30"/>
          <w:szCs w:val="32"/>
          <w:highlight w:val="none"/>
        </w:rPr>
        <w:t>。</w:t>
      </w:r>
    </w:p>
    <w:p>
      <w:pPr>
        <w:spacing w:line="500" w:lineRule="exact"/>
        <w:ind w:firstLine="600" w:firstLineChars="200"/>
        <w:rPr>
          <w:rFonts w:eastAsia="仿宋_GB2312"/>
          <w:color w:val="auto"/>
          <w:kern w:val="0"/>
          <w:sz w:val="30"/>
          <w:szCs w:val="32"/>
          <w:highlight w:val="none"/>
          <w:u w:val="single"/>
        </w:rPr>
      </w:pPr>
      <w:r>
        <w:rPr>
          <w:rFonts w:eastAsia="仿宋_GB2312"/>
          <w:color w:val="auto"/>
          <w:sz w:val="30"/>
          <w:szCs w:val="32"/>
          <w:highlight w:val="none"/>
        </w:rPr>
        <w:t>允许调整合同价格的工程量偏差范围：</w:t>
      </w:r>
      <w:r>
        <w:rPr>
          <w:rFonts w:hint="eastAsia" w:eastAsia="仿宋_GB2312"/>
          <w:color w:val="auto"/>
          <w:kern w:val="0"/>
          <w:sz w:val="30"/>
          <w:szCs w:val="32"/>
          <w:highlight w:val="none"/>
          <w:u w:val="single"/>
        </w:rPr>
        <w:t>如因工程量偏差和工程变更等原因导致工程量偏差超过±15%时，综合单价及合同价格可进行调整，具体调整原则按《建设工程工程量清单计价规范2013版》9.6.2款执行</w:t>
      </w:r>
      <w:r>
        <w:rPr>
          <w:rFonts w:eastAsia="仿宋_GB2312"/>
          <w:color w:val="auto"/>
          <w:kern w:val="0"/>
          <w:sz w:val="30"/>
          <w:szCs w:val="32"/>
          <w:highlight w:val="none"/>
          <w:u w:val="single"/>
        </w:rPr>
        <w:t>。</w:t>
      </w:r>
    </w:p>
    <w:p>
      <w:pPr>
        <w:pStyle w:val="6"/>
        <w:spacing w:before="120" w:after="120" w:line="500" w:lineRule="exact"/>
        <w:rPr>
          <w:rFonts w:ascii="Times New Roman" w:hAnsi="Times New Roman" w:eastAsia="黑体"/>
          <w:b w:val="0"/>
          <w:color w:val="auto"/>
          <w:sz w:val="32"/>
          <w:szCs w:val="32"/>
          <w:highlight w:val="none"/>
        </w:rPr>
      </w:pPr>
      <w:bookmarkStart w:id="93" w:name="_Toc741"/>
      <w:bookmarkStart w:id="94" w:name="_Toc2462"/>
      <w:bookmarkStart w:id="95" w:name="_Toc351203634"/>
      <w:r>
        <w:rPr>
          <w:rFonts w:ascii="Times New Roman" w:hAnsi="Times New Roman" w:eastAsia="黑体"/>
          <w:b w:val="0"/>
          <w:color w:val="auto"/>
          <w:sz w:val="32"/>
          <w:szCs w:val="32"/>
          <w:highlight w:val="none"/>
        </w:rPr>
        <w:t>2</w:t>
      </w:r>
      <w:bookmarkStart w:id="96" w:name="_Toc296346658"/>
      <w:bookmarkStart w:id="97" w:name="_Toc296347156"/>
      <w:bookmarkStart w:id="98" w:name="_Toc297048343"/>
      <w:bookmarkStart w:id="99" w:name="_Toc296944496"/>
      <w:bookmarkStart w:id="100" w:name="_Toc296890985"/>
      <w:bookmarkStart w:id="101" w:name="_Toc297120457"/>
      <w:bookmarkStart w:id="102" w:name="_Toc296503157"/>
      <w:bookmarkStart w:id="103" w:name="_Toc296891197"/>
      <w:bookmarkStart w:id="104" w:name="_Toc292559362"/>
      <w:bookmarkStart w:id="105" w:name="_Toc292559867"/>
      <w:r>
        <w:rPr>
          <w:rFonts w:ascii="Times New Roman" w:hAnsi="Times New Roman" w:eastAsia="黑体"/>
          <w:b w:val="0"/>
          <w:color w:val="auto"/>
          <w:sz w:val="32"/>
          <w:szCs w:val="32"/>
          <w:highlight w:val="none"/>
        </w:rPr>
        <w:t>. 发包人</w:t>
      </w:r>
      <w:bookmarkEnd w:id="93"/>
      <w:bookmarkEnd w:id="94"/>
      <w:bookmarkEnd w:id="95"/>
    </w:p>
    <w:bookmarkEnd w:id="96"/>
    <w:bookmarkEnd w:id="97"/>
    <w:bookmarkEnd w:id="98"/>
    <w:bookmarkEnd w:id="99"/>
    <w:bookmarkEnd w:id="100"/>
    <w:bookmarkEnd w:id="101"/>
    <w:bookmarkEnd w:id="102"/>
    <w:bookmarkEnd w:id="103"/>
    <w:bookmarkEnd w:id="104"/>
    <w:bookmarkEnd w:id="105"/>
    <w:p>
      <w:pPr>
        <w:spacing w:after="120" w:line="500" w:lineRule="exact"/>
        <w:ind w:firstLine="600" w:firstLineChars="200"/>
        <w:outlineLvl w:val="0"/>
        <w:rPr>
          <w:rFonts w:eastAsia="黑体"/>
          <w:color w:val="auto"/>
          <w:sz w:val="30"/>
          <w:szCs w:val="32"/>
          <w:highlight w:val="none"/>
        </w:rPr>
      </w:pPr>
      <w:bookmarkStart w:id="106" w:name="_Toc18319"/>
      <w:r>
        <w:rPr>
          <w:rFonts w:eastAsia="黑体"/>
          <w:color w:val="auto"/>
          <w:sz w:val="30"/>
          <w:szCs w:val="32"/>
          <w:highlight w:val="none"/>
        </w:rPr>
        <w:t>2.2 发包人代表</w:t>
      </w:r>
      <w:bookmarkEnd w:id="106"/>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发包人代表：</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姓    名：</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xml:space="preserve"> 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身份证号：</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职    务：</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联系电话：</w:t>
      </w:r>
      <w:r>
        <w:rPr>
          <w:rFonts w:eastAsia="仿宋_GB2312"/>
          <w:color w:val="auto"/>
          <w:sz w:val="30"/>
          <w:szCs w:val="32"/>
          <w:highlight w:val="none"/>
          <w:u w:val="singl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电子信箱：</w:t>
      </w:r>
      <w:r>
        <w:rPr>
          <w:rFonts w:eastAsia="仿宋_GB2312"/>
          <w:color w:val="auto"/>
          <w:sz w:val="30"/>
          <w:szCs w:val="32"/>
          <w:highlight w:val="none"/>
          <w:u w:val="single"/>
        </w:rPr>
        <w:t>  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通信地址：</w:t>
      </w:r>
      <w:r>
        <w:rPr>
          <w:rFonts w:eastAsia="仿宋_GB2312"/>
          <w:color w:val="auto"/>
          <w:sz w:val="30"/>
          <w:szCs w:val="32"/>
          <w:highlight w:val="none"/>
          <w:u w:val="single"/>
        </w:rPr>
        <w:t></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 </w:t>
      </w:r>
      <w:r>
        <w:rPr>
          <w:rFonts w:eastAsia="仿宋_GB2312"/>
          <w:color w:val="auto"/>
          <w:sz w:val="30"/>
          <w:szCs w:val="32"/>
          <w:highlight w:val="none"/>
        </w:rPr>
        <w:t>。</w:t>
      </w:r>
    </w:p>
    <w:p>
      <w:pPr>
        <w:spacing w:line="240" w:lineRule="auto"/>
        <w:ind w:firstLine="600" w:firstLineChars="200"/>
        <w:rPr>
          <w:rFonts w:eastAsia="仿宋_GB2312"/>
          <w:b/>
          <w:sz w:val="30"/>
          <w:szCs w:val="32"/>
          <w:highlight w:val="none"/>
        </w:rPr>
      </w:pPr>
      <w:r>
        <w:rPr>
          <w:rFonts w:eastAsia="仿宋_GB2312"/>
          <w:color w:val="auto"/>
          <w:sz w:val="30"/>
          <w:szCs w:val="32"/>
          <w:highlight w:val="none"/>
        </w:rPr>
        <w:t>发包人对发包人代表的授权范围如下：</w:t>
      </w:r>
      <w:r>
        <w:rPr>
          <w:rFonts w:hint="eastAsia" w:ascii="Times New Roman" w:hAnsi="Times New Roman" w:eastAsia="仿宋_GB2312" w:cs="Times New Roman"/>
          <w:color w:val="auto"/>
          <w:kern w:val="0"/>
          <w:sz w:val="30"/>
          <w:szCs w:val="32"/>
          <w:highlight w:val="none"/>
          <w:u w:val="single"/>
        </w:rPr>
        <w:t xml:space="preserve">监督本工程施工过程中的质量、进度，监督承包人执行发包人内部各项管理制度、办法及工作流程、参加工程竣工验收，以及周边关系的协调等工作。签署不减损发包人权利且不加重发包人责任、不增加工程造价、不降低工程质量、不增加工期的纯技术性文件等  </w:t>
      </w:r>
      <w:r>
        <w:rPr>
          <w:rFonts w:eastAsia="仿宋_GB2312"/>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107" w:name="_Toc14245"/>
      <w:r>
        <w:rPr>
          <w:rFonts w:eastAsia="黑体"/>
          <w:color w:val="auto"/>
          <w:sz w:val="30"/>
          <w:szCs w:val="32"/>
          <w:highlight w:val="none"/>
        </w:rPr>
        <w:t>2.4 施工现场、施工条件和基础资料的提供</w:t>
      </w:r>
      <w:bookmarkEnd w:id="107"/>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2.4.1 提供施工现场</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关于发包人移交施工现场的期限要求：</w:t>
      </w:r>
      <w:r>
        <w:rPr>
          <w:rFonts w:hint="eastAsia" w:eastAsia="仿宋_GB2312"/>
          <w:color w:val="auto"/>
          <w:kern w:val="0"/>
          <w:sz w:val="30"/>
          <w:szCs w:val="32"/>
          <w:highlight w:val="none"/>
          <w:u w:val="single"/>
        </w:rPr>
        <w:t xml:space="preserve"> 执行通用条款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2.4.2 提供施工条件</w:t>
      </w:r>
    </w:p>
    <w:p>
      <w:pPr>
        <w:spacing w:line="500" w:lineRule="exact"/>
        <w:ind w:firstLine="576" w:firstLineChars="200"/>
        <w:rPr>
          <w:rFonts w:eastAsia="仿宋_GB2312"/>
          <w:color w:val="auto"/>
          <w:sz w:val="30"/>
          <w:szCs w:val="32"/>
          <w:highlight w:val="none"/>
          <w:u w:val="single"/>
        </w:rPr>
      </w:pPr>
      <w:r>
        <w:rPr>
          <w:rFonts w:eastAsia="仿宋_GB2312"/>
          <w:color w:val="auto"/>
          <w:spacing w:val="-6"/>
          <w:sz w:val="30"/>
          <w:szCs w:val="32"/>
          <w:highlight w:val="none"/>
        </w:rPr>
        <w:t>关于发包人应负责提供施工</w:t>
      </w:r>
      <w:r>
        <w:rPr>
          <w:rFonts w:hint="eastAsia" w:eastAsia="仿宋_GB2312"/>
          <w:color w:val="auto"/>
          <w:spacing w:val="-6"/>
          <w:sz w:val="30"/>
          <w:szCs w:val="32"/>
          <w:highlight w:val="none"/>
        </w:rPr>
        <w:t>所需要的条件，</w:t>
      </w:r>
      <w:r>
        <w:rPr>
          <w:rFonts w:eastAsia="仿宋_GB2312"/>
          <w:color w:val="auto"/>
          <w:spacing w:val="-6"/>
          <w:sz w:val="30"/>
          <w:szCs w:val="32"/>
          <w:highlight w:val="none"/>
        </w:rPr>
        <w:t>包括：</w:t>
      </w:r>
      <w:r>
        <w:rPr>
          <w:rFonts w:hint="eastAsia" w:eastAsia="仿宋_GB2312"/>
          <w:color w:val="auto"/>
          <w:spacing w:val="-6"/>
          <w:sz w:val="30"/>
          <w:szCs w:val="32"/>
          <w:highlight w:val="none"/>
          <w:lang w:eastAsia="zh-CN"/>
        </w:rPr>
        <w:t>按第</w:t>
      </w:r>
      <w:r>
        <w:rPr>
          <w:rFonts w:hint="eastAsia" w:eastAsia="仿宋_GB2312"/>
          <w:color w:val="auto"/>
          <w:spacing w:val="-6"/>
          <w:sz w:val="30"/>
          <w:szCs w:val="32"/>
          <w:highlight w:val="none"/>
          <w:lang w:val="en-US" w:eastAsia="zh-CN"/>
        </w:rPr>
        <w:t>3.1款第（10）</w:t>
      </w:r>
      <w:r>
        <w:rPr>
          <w:rFonts w:hint="eastAsia" w:eastAsia="仿宋_GB2312"/>
          <w:color w:val="auto"/>
          <w:kern w:val="0"/>
          <w:sz w:val="30"/>
          <w:szCs w:val="32"/>
          <w:highlight w:val="none"/>
          <w:u w:val="single"/>
        </w:rPr>
        <w:t>承包人应履行的其他义务</w:t>
      </w:r>
      <w:r>
        <w:rPr>
          <w:rFonts w:hint="eastAsia" w:eastAsia="仿宋_GB2312"/>
          <w:color w:val="auto"/>
          <w:kern w:val="0"/>
          <w:sz w:val="30"/>
          <w:szCs w:val="32"/>
          <w:highlight w:val="none"/>
          <w:u w:val="single"/>
          <w:lang w:eastAsia="zh-CN"/>
        </w:rPr>
        <w:t>中的约定执行</w:t>
      </w:r>
      <w:r>
        <w:rPr>
          <w:rFonts w:hint="eastAsia" w:eastAsia="仿宋_GB2312"/>
          <w:color w:val="auto"/>
          <w:spacing w:val="-6"/>
          <w:kern w:val="0"/>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108" w:name="_Toc5971"/>
      <w:r>
        <w:rPr>
          <w:rFonts w:eastAsia="黑体"/>
          <w:color w:val="auto"/>
          <w:sz w:val="30"/>
          <w:szCs w:val="32"/>
          <w:highlight w:val="none"/>
        </w:rPr>
        <w:t>2.5 资金来源证明及支付担保</w:t>
      </w:r>
      <w:bookmarkEnd w:id="108"/>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发包人提供资金来源证明的期限要求：</w:t>
      </w:r>
      <w:r>
        <w:rPr>
          <w:rFonts w:hint="eastAsia" w:eastAsia="仿宋_GB2312"/>
          <w:color w:val="auto"/>
          <w:kern w:val="0"/>
          <w:sz w:val="30"/>
          <w:szCs w:val="32"/>
          <w:highlight w:val="none"/>
          <w:u w:val="single"/>
        </w:rPr>
        <w:t>执行通用条款</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发包人是否提供支付担保：</w:t>
      </w:r>
      <w:r>
        <w:rPr>
          <w:rFonts w:hint="eastAsia" w:eastAsia="仿宋_GB2312"/>
          <w:color w:val="auto"/>
          <w:kern w:val="0"/>
          <w:sz w:val="30"/>
          <w:szCs w:val="32"/>
          <w:highlight w:val="none"/>
          <w:u w:val="single"/>
        </w:rPr>
        <w:t> 否</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u w:val="single"/>
        </w:rPr>
      </w:pPr>
      <w:r>
        <w:rPr>
          <w:rFonts w:eastAsia="仿宋_GB2312"/>
          <w:color w:val="auto"/>
          <w:sz w:val="30"/>
          <w:szCs w:val="32"/>
          <w:highlight w:val="none"/>
        </w:rPr>
        <w:t>发包人提供支付担保的形式：</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pStyle w:val="6"/>
        <w:spacing w:before="120" w:after="120" w:line="500" w:lineRule="exact"/>
        <w:rPr>
          <w:rFonts w:ascii="Times New Roman" w:hAnsi="Times New Roman" w:eastAsia="黑体"/>
          <w:b w:val="0"/>
          <w:color w:val="auto"/>
          <w:sz w:val="32"/>
          <w:szCs w:val="32"/>
          <w:highlight w:val="none"/>
        </w:rPr>
      </w:pPr>
      <w:bookmarkStart w:id="109" w:name="_Toc15819"/>
      <w:bookmarkStart w:id="110" w:name="_Toc27110"/>
      <w:bookmarkStart w:id="111" w:name="_Toc351203635"/>
      <w:r>
        <w:rPr>
          <w:rFonts w:ascii="Times New Roman" w:hAnsi="Times New Roman" w:eastAsia="黑体"/>
          <w:b w:val="0"/>
          <w:color w:val="auto"/>
          <w:sz w:val="32"/>
          <w:szCs w:val="32"/>
          <w:highlight w:val="none"/>
        </w:rPr>
        <w:t>3</w:t>
      </w:r>
      <w:bookmarkStart w:id="112" w:name="_Toc296347157"/>
      <w:bookmarkStart w:id="113" w:name="_Toc297048344"/>
      <w:bookmarkStart w:id="114" w:name="_Toc292559868"/>
      <w:bookmarkStart w:id="115" w:name="_Toc296891198"/>
      <w:bookmarkStart w:id="116" w:name="_Toc292559363"/>
      <w:bookmarkStart w:id="117" w:name="_Toc296346659"/>
      <w:bookmarkStart w:id="118" w:name="_Toc296944497"/>
      <w:bookmarkStart w:id="119" w:name="_Toc296503158"/>
      <w:bookmarkStart w:id="120" w:name="_Toc296890986"/>
      <w:bookmarkStart w:id="121" w:name="_Toc297120458"/>
      <w:r>
        <w:rPr>
          <w:rFonts w:ascii="Times New Roman" w:hAnsi="Times New Roman" w:eastAsia="黑体"/>
          <w:b w:val="0"/>
          <w:color w:val="auto"/>
          <w:sz w:val="32"/>
          <w:szCs w:val="32"/>
          <w:highlight w:val="none"/>
        </w:rPr>
        <w:t>. 承包人</w:t>
      </w:r>
      <w:bookmarkEnd w:id="109"/>
      <w:bookmarkEnd w:id="110"/>
      <w:bookmarkEnd w:id="111"/>
    </w:p>
    <w:bookmarkEnd w:id="112"/>
    <w:bookmarkEnd w:id="113"/>
    <w:bookmarkEnd w:id="114"/>
    <w:bookmarkEnd w:id="115"/>
    <w:bookmarkEnd w:id="116"/>
    <w:bookmarkEnd w:id="117"/>
    <w:bookmarkEnd w:id="118"/>
    <w:bookmarkEnd w:id="119"/>
    <w:bookmarkEnd w:id="120"/>
    <w:bookmarkEnd w:id="121"/>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3.1 承包人的一般义务</w:t>
      </w:r>
    </w:p>
    <w:p>
      <w:pPr>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w:t>
      </w:r>
      <w:r>
        <w:rPr>
          <w:rFonts w:hint="eastAsia" w:eastAsia="仿宋_GB2312"/>
          <w:color w:val="auto"/>
          <w:kern w:val="0"/>
          <w:sz w:val="30"/>
          <w:szCs w:val="32"/>
          <w:highlight w:val="none"/>
        </w:rPr>
        <w:t>9</w:t>
      </w:r>
      <w:r>
        <w:rPr>
          <w:rFonts w:eastAsia="仿宋_GB2312"/>
          <w:color w:val="auto"/>
          <w:kern w:val="0"/>
          <w:sz w:val="30"/>
          <w:szCs w:val="32"/>
          <w:highlight w:val="none"/>
        </w:rPr>
        <w:t>）</w:t>
      </w:r>
      <w:r>
        <w:rPr>
          <w:rFonts w:eastAsia="仿宋_GB2312"/>
          <w:color w:val="auto"/>
          <w:sz w:val="30"/>
          <w:szCs w:val="32"/>
          <w:highlight w:val="none"/>
        </w:rPr>
        <w:t>承包人提交的竣工资料的内容：</w:t>
      </w:r>
      <w:r>
        <w:rPr>
          <w:rFonts w:hint="eastAsia" w:eastAsia="仿宋_GB2312"/>
          <w:color w:val="auto"/>
          <w:kern w:val="0"/>
          <w:sz w:val="30"/>
          <w:szCs w:val="32"/>
          <w:highlight w:val="none"/>
          <w:u w:val="single"/>
        </w:rPr>
        <w:t>承包人向发包人提交完整竣工资料应满足市建设主管部门对竣工资料内容的要求</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承包人需要提交的竣工资料套数：</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四套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left="638" w:leftChars="304"/>
        <w:jc w:val="left"/>
        <w:rPr>
          <w:rFonts w:eastAsia="仿宋_GB2312"/>
          <w:color w:val="auto"/>
          <w:sz w:val="30"/>
          <w:szCs w:val="32"/>
          <w:highlight w:val="none"/>
        </w:rPr>
      </w:pPr>
      <w:r>
        <w:rPr>
          <w:rFonts w:eastAsia="仿宋_GB2312"/>
          <w:color w:val="auto"/>
          <w:sz w:val="30"/>
          <w:szCs w:val="32"/>
          <w:highlight w:val="none"/>
        </w:rPr>
        <w:t>承包人提交的竣工资料的费用承担：</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由承包人承担</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left="0" w:leftChars="0" w:firstLine="556" w:firstLineChars="200"/>
        <w:jc w:val="left"/>
        <w:rPr>
          <w:rFonts w:eastAsia="仿宋_GB2312"/>
          <w:color w:val="auto"/>
          <w:sz w:val="30"/>
          <w:szCs w:val="32"/>
          <w:highlight w:val="none"/>
        </w:rPr>
      </w:pPr>
      <w:r>
        <w:rPr>
          <w:rFonts w:eastAsia="仿宋_GB2312"/>
          <w:color w:val="auto"/>
          <w:spacing w:val="-11"/>
          <w:sz w:val="30"/>
          <w:szCs w:val="32"/>
          <w:highlight w:val="none"/>
        </w:rPr>
        <w:t>承包人提交的竣工资料移交时间：</w:t>
      </w:r>
      <w:r>
        <w:rPr>
          <w:rFonts w:eastAsia="仿宋_GB2312"/>
          <w:color w:val="auto"/>
          <w:spacing w:val="-11"/>
          <w:sz w:val="30"/>
          <w:szCs w:val="32"/>
          <w:highlight w:val="none"/>
          <w:u w:val="single"/>
        </w:rPr>
        <w:t xml:space="preserve"> </w:t>
      </w:r>
      <w:r>
        <w:rPr>
          <w:rFonts w:hint="eastAsia" w:eastAsia="仿宋_GB2312"/>
          <w:color w:val="auto"/>
          <w:spacing w:val="-11"/>
          <w:kern w:val="0"/>
          <w:sz w:val="30"/>
          <w:szCs w:val="32"/>
          <w:highlight w:val="none"/>
          <w:u w:val="single"/>
        </w:rPr>
        <w:t xml:space="preserve">工程竣工验收合格后3个月内  </w:t>
      </w:r>
      <w:r>
        <w:rPr>
          <w:rFonts w:eastAsia="仿宋_GB2312"/>
          <w:color w:val="auto"/>
          <w:sz w:val="30"/>
          <w:szCs w:val="32"/>
          <w:highlight w:val="none"/>
        </w:rPr>
        <w:t>。</w:t>
      </w:r>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承包人提交的竣工资料形式要求：</w:t>
      </w:r>
      <w:r>
        <w:rPr>
          <w:rFonts w:hint="eastAsia" w:eastAsia="仿宋_GB2312"/>
          <w:color w:val="auto"/>
          <w:kern w:val="0"/>
          <w:sz w:val="30"/>
          <w:szCs w:val="32"/>
          <w:highlight w:val="none"/>
          <w:u w:val="single"/>
        </w:rPr>
        <w:t xml:space="preserve"> 书面及电子文档</w:t>
      </w:r>
      <w:r>
        <w:rPr>
          <w:rFonts w:eastAsia="仿宋_GB2312"/>
          <w:color w:val="auto"/>
          <w:sz w:val="30"/>
          <w:szCs w:val="32"/>
          <w:highlight w:val="none"/>
          <w:u w:val="single"/>
        </w:rPr>
        <w:t xml:space="preserve"> </w:t>
      </w:r>
      <w:r>
        <w:rPr>
          <w:rFonts w:eastAsia="仿宋_GB2312"/>
          <w:color w:val="auto"/>
          <w:sz w:val="30"/>
          <w:szCs w:val="32"/>
          <w:highlight w:val="none"/>
        </w:rPr>
        <w:t>。</w:t>
      </w:r>
    </w:p>
    <w:p>
      <w:pPr>
        <w:tabs>
          <w:tab w:val="left" w:pos="945"/>
          <w:tab w:val="left" w:pos="1155"/>
        </w:tabs>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w:t>
      </w:r>
      <w:r>
        <w:rPr>
          <w:rFonts w:hint="eastAsia" w:eastAsia="仿宋_GB2312"/>
          <w:color w:val="auto"/>
          <w:kern w:val="0"/>
          <w:sz w:val="30"/>
          <w:szCs w:val="32"/>
          <w:highlight w:val="none"/>
        </w:rPr>
        <w:t>10</w:t>
      </w:r>
      <w:r>
        <w:rPr>
          <w:rFonts w:eastAsia="仿宋_GB2312"/>
          <w:color w:val="auto"/>
          <w:kern w:val="0"/>
          <w:sz w:val="30"/>
          <w:szCs w:val="32"/>
          <w:highlight w:val="none"/>
        </w:rPr>
        <w:t>）承包人应履行的其他义务：</w:t>
      </w:r>
    </w:p>
    <w:p>
      <w:pPr>
        <w:spacing w:line="500" w:lineRule="exact"/>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rPr>
        <w:t xml:space="preserve">    </w:t>
      </w:r>
      <w:r>
        <w:rPr>
          <w:rFonts w:hint="eastAsia" w:eastAsia="仿宋_GB2312"/>
          <w:color w:val="auto"/>
          <w:kern w:val="0"/>
          <w:sz w:val="30"/>
          <w:szCs w:val="32"/>
          <w:highlight w:val="none"/>
          <w:u w:val="single"/>
        </w:rPr>
        <w:t>1）接受地质资料，承包人在签订合同之前，应研究和分析发包人提供的水文、地质、气象等</w:t>
      </w:r>
      <w:r>
        <w:rPr>
          <w:rFonts w:hint="eastAsia" w:eastAsia="仿宋_GB2312"/>
          <w:color w:val="auto"/>
          <w:kern w:val="0"/>
          <w:sz w:val="30"/>
          <w:szCs w:val="32"/>
          <w:highlight w:val="none"/>
          <w:u w:val="single"/>
          <w:lang w:eastAsia="zh-CN"/>
        </w:rPr>
        <w:t>有关本项目施工的全部</w:t>
      </w:r>
      <w:r>
        <w:rPr>
          <w:rFonts w:hint="eastAsia" w:eastAsia="仿宋_GB2312"/>
          <w:color w:val="auto"/>
          <w:kern w:val="0"/>
          <w:sz w:val="30"/>
          <w:szCs w:val="32"/>
          <w:highlight w:val="none"/>
          <w:u w:val="single"/>
        </w:rPr>
        <w:t>资料，并对自身的理解、判断和应用负责。</w:t>
      </w:r>
    </w:p>
    <w:p>
      <w:pPr>
        <w:spacing w:line="500" w:lineRule="exact"/>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rPr>
        <w:t xml:space="preserve">    </w:t>
      </w:r>
      <w:r>
        <w:rPr>
          <w:rFonts w:hint="eastAsia" w:eastAsia="仿宋_GB2312"/>
          <w:color w:val="auto"/>
          <w:kern w:val="0"/>
          <w:sz w:val="30"/>
          <w:szCs w:val="32"/>
          <w:highlight w:val="none"/>
          <w:u w:val="single"/>
        </w:rPr>
        <w:t>2）勘查地下管线，承包人在签订合同之前，应在勘查设计资料和发包人提供的相关资料的基础上，对现场存在的管线等地下构筑物</w:t>
      </w:r>
      <w:r>
        <w:rPr>
          <w:rFonts w:hint="eastAsia" w:eastAsia="仿宋_GB2312"/>
          <w:color w:val="auto"/>
          <w:kern w:val="0"/>
          <w:sz w:val="30"/>
          <w:szCs w:val="32"/>
          <w:highlight w:val="none"/>
          <w:u w:val="single"/>
          <w:lang w:eastAsia="zh-CN"/>
        </w:rPr>
        <w:t>做进一步</w:t>
      </w:r>
      <w:r>
        <w:rPr>
          <w:rFonts w:hint="eastAsia" w:eastAsia="仿宋_GB2312"/>
          <w:color w:val="auto"/>
          <w:kern w:val="0"/>
          <w:sz w:val="30"/>
          <w:szCs w:val="32"/>
          <w:highlight w:val="none"/>
          <w:u w:val="single"/>
        </w:rPr>
        <w:t>调查和了解，以取得其对施工影响的全部信息，并在施工组织设计和进度计划中进行充分的考虑。</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3）针对本项目施工地点的水文、地质、气象等情况，承包人应针对各种可能出现的情况制定预案并采取相应措施，这些预案包括但不限于：抗台、防汛及防暴雨冲毁农田临时防护等，该预案应符合有关部门的规定，并在执行前取得有关部门的同意。</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承包人在合同履行期间执行此预案所发生的费用已包含在工程清单的</w:t>
      </w:r>
      <w:r>
        <w:rPr>
          <w:rFonts w:hint="eastAsia" w:eastAsia="仿宋_GB2312"/>
          <w:color w:val="auto"/>
          <w:sz w:val="30"/>
          <w:szCs w:val="32"/>
          <w:highlight w:val="none"/>
          <w:u w:val="single"/>
          <w:lang w:eastAsia="zh-CN"/>
        </w:rPr>
        <w:t>合同价格</w:t>
      </w:r>
      <w:r>
        <w:rPr>
          <w:rFonts w:hint="eastAsia" w:eastAsia="仿宋_GB2312"/>
          <w:color w:val="auto"/>
          <w:sz w:val="30"/>
          <w:szCs w:val="32"/>
          <w:highlight w:val="none"/>
          <w:u w:val="single"/>
        </w:rPr>
        <w:t>中。未执行预案和措施或执行不当而造成的一切损失和后果由承包人承担全部责任，发包人将不承担任何责任。</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4）复核标高及定位，发包人应向承包人提供工程施工所需的原始基准点、基准线和基准标高，承包人应在工程放线前对其准确性进行验证，认真保持一切基准点、标桩和其他有关标志，并对其准确性负责。</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5）根据工程需要，承包人提供和维修白天或夜间施工使用的照明、围栏设施，并负责安全保卫。若承包人未履行上述义务造成的工程、财产、人身等损害，由承包人承担责任及因此所发生的一切费用。</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6）</w:t>
      </w:r>
      <w:r>
        <w:rPr>
          <w:rFonts w:hint="eastAsia" w:eastAsia="仿宋_GB2312"/>
          <w:color w:val="auto"/>
          <w:spacing w:val="-6"/>
          <w:sz w:val="30"/>
          <w:szCs w:val="32"/>
          <w:highlight w:val="none"/>
          <w:u w:val="single"/>
        </w:rPr>
        <w:t>施工场地清洁卫生要求：承包人须及时将施工现场、施工生活办公区的生活垃圾、建筑垃圾、余土及时清理外运，外运地点由承包人自行负责，做到市文明施工样板工地标准，且必须符合环境卫生管理的有关规定，其费用由承包人承担。如承包人未按规定时间内清理完成，发包人有权委托第三方完成，其费用由承包人承担。</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7）负责施工场地及其周边环境与生态的保护工作，承包人应采取一切适当措施，保护现场环境，限制由其施工作业引起的污染、噪音</w:t>
      </w:r>
      <w:r>
        <w:rPr>
          <w:rFonts w:hint="eastAsia" w:eastAsia="仿宋_GB2312"/>
          <w:color w:val="auto"/>
          <w:sz w:val="30"/>
          <w:szCs w:val="32"/>
          <w:highlight w:val="none"/>
          <w:u w:val="single"/>
          <w:lang w:eastAsia="zh-CN"/>
        </w:rPr>
        <w:t>和其他</w:t>
      </w:r>
      <w:r>
        <w:rPr>
          <w:rFonts w:hint="eastAsia" w:eastAsia="仿宋_GB2312"/>
          <w:color w:val="auto"/>
          <w:sz w:val="30"/>
          <w:szCs w:val="32"/>
          <w:highlight w:val="none"/>
          <w:u w:val="single"/>
        </w:rPr>
        <w:t>后果对公众和财产造成的损害和妨害。承包人应确保因其活动产生的气体排放、地面排水及排污等，不超过规范及适用法律规定的数值。承包人还应保障使发包人免受因任何此类后果造成的任何损失。</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8）避免施工对公众与他人的利益造成损害，承包人在进行合同约定的各项工作时，不得侵害发包人与他人使用公用道路、水源、市政管网等公共设施的权利，避免对邻近的公共设施产生干扰。</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9）规范化管理要求：项目现场安全文明施工采用标准化管理，标准化实施图册可以参照海南省双创现场标准化工地的要求开展施工现场标准化管理。现场的安全文明施工、场地布置、物料摆放、加工场所、施工场地清洁、施工安全、工地人员管理等要严格执行住建部和当地的有关规定，接受当地建筑工程质量与安全生产监督站检查，执行工程建设标准强制性条文中关于施工安全的有关规定。相关措施费用由承包人承担。</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lang w:val="en-US" w:eastAsia="zh-CN"/>
        </w:rPr>
        <w:t>10</w:t>
      </w:r>
      <w:r>
        <w:rPr>
          <w:rFonts w:hint="eastAsia" w:eastAsia="仿宋_GB2312"/>
          <w:color w:val="auto"/>
          <w:sz w:val="30"/>
          <w:szCs w:val="32"/>
          <w:highlight w:val="none"/>
          <w:u w:val="single"/>
        </w:rPr>
        <w:t>）承包人应建立健全建筑施工安全生产组织机构和安全保证体系，落实安全生产责任制，按照工程建设安全生产的有关管理规定，采取相应措施，负责现场全部作业的安全，并对此承担全部责任。承包人必须将承诺的安全生产施工措施落实到位。</w:t>
      </w:r>
    </w:p>
    <w:p>
      <w:pPr>
        <w:pStyle w:val="10"/>
        <w:spacing w:line="500" w:lineRule="exact"/>
        <w:ind w:left="63" w:right="63" w:firstLine="600" w:firstLineChars="200"/>
        <w:jc w:val="both"/>
        <w:rPr>
          <w:rFonts w:hint="eastAsia" w:eastAsia="仿宋_GB2312"/>
          <w:color w:val="auto"/>
          <w:sz w:val="30"/>
          <w:szCs w:val="32"/>
          <w:highlight w:val="none"/>
          <w:u w:val="single"/>
          <w:lang w:eastAsia="zh-CN"/>
        </w:rPr>
      </w:pPr>
      <w:r>
        <w:rPr>
          <w:rFonts w:hint="eastAsia" w:eastAsia="仿宋_GB2312"/>
          <w:color w:val="auto"/>
          <w:sz w:val="30"/>
          <w:szCs w:val="32"/>
          <w:highlight w:val="none"/>
          <w:u w:val="single"/>
        </w:rPr>
        <w:t>承包人采取严格的安全防护措施，在工程的施工、完工及修补缺陷的整个过程中，都应当做到：</w:t>
      </w:r>
    </w:p>
    <w:p>
      <w:pPr>
        <w:pStyle w:val="10"/>
        <w:spacing w:line="500" w:lineRule="exact"/>
        <w:ind w:left="63" w:right="63" w:firstLine="600" w:firstLineChars="200"/>
        <w:jc w:val="both"/>
        <w:rPr>
          <w:rFonts w:hint="eastAsia" w:eastAsia="仿宋_GB2312"/>
          <w:color w:val="auto"/>
          <w:sz w:val="30"/>
          <w:szCs w:val="32"/>
          <w:highlight w:val="none"/>
          <w:u w:val="single"/>
          <w:lang w:eastAsia="zh-CN"/>
        </w:rPr>
      </w:pPr>
      <w:r>
        <w:rPr>
          <w:rFonts w:hint="eastAsia" w:eastAsia="仿宋_GB2312"/>
          <w:color w:val="auto"/>
          <w:sz w:val="30"/>
          <w:szCs w:val="32"/>
          <w:highlight w:val="none"/>
          <w:u w:val="single"/>
        </w:rPr>
        <w:t>(a) 全面确保所有留在现场上的人员的安全，保护其管辖范围内的现场以及尚未完工的和发包人尚未占用的工程处于有条不紊和良好的状态。</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(b)</w:t>
      </w:r>
      <w:r>
        <w:rPr>
          <w:rFonts w:hint="eastAsia" w:eastAsia="仿宋_GB2312"/>
          <w:color w:val="auto"/>
          <w:spacing w:val="-6"/>
          <w:sz w:val="30"/>
          <w:szCs w:val="32"/>
          <w:highlight w:val="none"/>
          <w:u w:val="single"/>
        </w:rPr>
        <w:t>在需要的时间和地点，根据总监理工程师、发包人或者当地政府的要求，提供和维持所有的照明灯光、护板、围墙、栅栏、警告信号标志和值班人员，对工程进行保护和为公众提供安全和方便。</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11）承包人应对整个施工现场的施工组织和施工方案的适用性、稳定性和安全性负全部责任。</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12）需承包人办理的有关施工场地交通、环卫和施工噪音管理等手续，承包人自行负责办理，其费用由承包人负责。</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13）接受工地，对于合同已经明确指出的不利的外界障碍或条件，均视为承包人在接受合同时已预见其影响因素并已在合同</w:t>
      </w:r>
      <w:r>
        <w:rPr>
          <w:rFonts w:hint="eastAsia" w:eastAsia="仿宋_GB2312"/>
          <w:color w:val="auto"/>
          <w:sz w:val="30"/>
          <w:szCs w:val="32"/>
          <w:highlight w:val="none"/>
          <w:u w:val="single"/>
          <w:lang w:eastAsia="zh-CN"/>
        </w:rPr>
        <w:t>价格</w:t>
      </w:r>
      <w:r>
        <w:rPr>
          <w:rFonts w:hint="eastAsia" w:eastAsia="仿宋_GB2312"/>
          <w:color w:val="auto"/>
          <w:sz w:val="30"/>
          <w:szCs w:val="32"/>
          <w:highlight w:val="none"/>
          <w:u w:val="single"/>
        </w:rPr>
        <w:t>中计入由其影响而可能发生的一切费用。</w:t>
      </w:r>
    </w:p>
    <w:p>
      <w:pPr>
        <w:pStyle w:val="10"/>
        <w:spacing w:line="50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14）负责保养及维修进入工地及工地内的道路。承包人须负责保持道路畅通，</w:t>
      </w:r>
      <w:r>
        <w:rPr>
          <w:rFonts w:hint="eastAsia" w:eastAsia="仿宋_GB2312"/>
          <w:color w:val="auto"/>
          <w:sz w:val="30"/>
          <w:szCs w:val="32"/>
          <w:highlight w:val="none"/>
          <w:u w:val="single"/>
          <w:lang w:eastAsia="zh-CN"/>
        </w:rPr>
        <w:t>采取</w:t>
      </w:r>
      <w:r>
        <w:rPr>
          <w:rFonts w:hint="eastAsia" w:eastAsia="仿宋_GB2312"/>
          <w:color w:val="auto"/>
          <w:sz w:val="30"/>
          <w:szCs w:val="32"/>
          <w:highlight w:val="none"/>
          <w:u w:val="single"/>
        </w:rPr>
        <w:t>一切安全措施以保障行人及车辆安全，并承担因其失责而引起的所有索偿。</w:t>
      </w:r>
    </w:p>
    <w:p>
      <w:pPr>
        <w:pStyle w:val="10"/>
        <w:spacing w:line="48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15）承包人负责新建临时便道以满足施工要求，所需费用含入</w:t>
      </w:r>
      <w:r>
        <w:rPr>
          <w:rFonts w:hint="eastAsia" w:eastAsia="仿宋_GB2312"/>
          <w:color w:val="auto"/>
          <w:sz w:val="30"/>
          <w:szCs w:val="32"/>
          <w:highlight w:val="none"/>
          <w:u w:val="single"/>
          <w:lang w:eastAsia="zh-CN"/>
        </w:rPr>
        <w:t>合同价格</w:t>
      </w:r>
      <w:r>
        <w:rPr>
          <w:rFonts w:hint="eastAsia" w:eastAsia="仿宋_GB2312"/>
          <w:color w:val="auto"/>
          <w:sz w:val="30"/>
          <w:szCs w:val="32"/>
          <w:highlight w:val="none"/>
          <w:u w:val="single"/>
        </w:rPr>
        <w:t>之中。施工过程中如周边其他公路改造引起的运输费用增加由承包人自行承担。需要办理交通特别通行证时，由承包人办理有关手续并承担全部费用。</w:t>
      </w:r>
    </w:p>
    <w:p>
      <w:pPr>
        <w:pStyle w:val="10"/>
        <w:spacing w:line="48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16）其他分包人施工过程中及完工后，承包人负责督促其他分包人将易损坏部位进行保护，其他分包人须服从承包人所提出的成品保护措施的建议。同时承包人负责在施工过程中，采取有效措施保护其他分包承包人的工程成品。</w:t>
      </w:r>
    </w:p>
    <w:p>
      <w:pPr>
        <w:pStyle w:val="10"/>
        <w:ind w:left="63" w:right="63" w:firstLine="600" w:firstLineChars="200"/>
        <w:jc w:val="left"/>
        <w:rPr>
          <w:rFonts w:hint="eastAsia"/>
          <w:color w:val="auto"/>
          <w:highlight w:val="none"/>
        </w:rPr>
      </w:pPr>
      <w:r>
        <w:rPr>
          <w:rFonts w:hint="eastAsia" w:eastAsia="仿宋_GB2312"/>
          <w:color w:val="auto"/>
          <w:sz w:val="30"/>
          <w:szCs w:val="32"/>
          <w:highlight w:val="none"/>
          <w:u w:val="single"/>
        </w:rPr>
        <w:t xml:space="preserve">17）承包人作为本工程的总承包商，对发包人直接发包的或其他有关专业队伍或供应商，负有施工统一管理、统一竣工报验、施工现场的组织协调、提供材料设备现场存放地点的义务； </w:t>
      </w:r>
    </w:p>
    <w:p>
      <w:pPr>
        <w:pStyle w:val="10"/>
        <w:spacing w:line="48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w:t>
      </w:r>
      <w:r>
        <w:rPr>
          <w:rFonts w:hint="eastAsia" w:eastAsia="仿宋_GB2312"/>
          <w:color w:val="auto"/>
          <w:sz w:val="30"/>
          <w:szCs w:val="32"/>
          <w:highlight w:val="none"/>
          <w:u w:val="single"/>
          <w:lang w:val="en-US" w:eastAsia="zh-CN"/>
        </w:rPr>
        <w:t>8</w:t>
      </w:r>
      <w:r>
        <w:rPr>
          <w:rFonts w:hint="eastAsia" w:eastAsia="仿宋_GB2312"/>
          <w:color w:val="auto"/>
          <w:sz w:val="30"/>
          <w:szCs w:val="32"/>
          <w:highlight w:val="none"/>
          <w:u w:val="single"/>
        </w:rPr>
        <w:t>）对施工图、技术资料认真复核和检查，有预见性的发现和提出设计缺陷和错误，提出能实质性地降低工程造价和缩短工期的建议和措施。</w:t>
      </w:r>
    </w:p>
    <w:p>
      <w:pPr>
        <w:pStyle w:val="10"/>
        <w:spacing w:line="480" w:lineRule="exact"/>
        <w:ind w:left="63" w:right="63" w:firstLine="600" w:firstLineChars="200"/>
        <w:jc w:val="both"/>
        <w:rPr>
          <w:rFonts w:hint="eastAsia" w:eastAsia="仿宋_GB2312"/>
          <w:color w:val="auto"/>
          <w:sz w:val="30"/>
          <w:szCs w:val="32"/>
          <w:highlight w:val="none"/>
          <w:u w:val="single"/>
        </w:rPr>
      </w:pPr>
      <w:r>
        <w:rPr>
          <w:rFonts w:hint="eastAsia" w:eastAsia="仿宋_GB2312"/>
          <w:color w:val="auto"/>
          <w:sz w:val="30"/>
          <w:szCs w:val="32"/>
          <w:highlight w:val="none"/>
          <w:u w:val="single"/>
        </w:rPr>
        <w:t>1</w:t>
      </w:r>
      <w:r>
        <w:rPr>
          <w:rFonts w:hint="eastAsia" w:eastAsia="仿宋_GB2312"/>
          <w:color w:val="auto"/>
          <w:sz w:val="30"/>
          <w:szCs w:val="32"/>
          <w:highlight w:val="none"/>
          <w:u w:val="single"/>
          <w:lang w:val="en-US" w:eastAsia="zh-CN"/>
        </w:rPr>
        <w:t>9</w:t>
      </w:r>
      <w:r>
        <w:rPr>
          <w:rFonts w:hint="eastAsia" w:eastAsia="仿宋_GB2312"/>
          <w:color w:val="auto"/>
          <w:sz w:val="30"/>
          <w:szCs w:val="32"/>
          <w:highlight w:val="none"/>
          <w:u w:val="single"/>
        </w:rPr>
        <w:t>）根据发包人及国家和当地档案管理要求，为本工程专业分包单位的竣工图纸和技术资料加盖公章或专用章。</w:t>
      </w:r>
    </w:p>
    <w:p>
      <w:pPr>
        <w:pStyle w:val="10"/>
        <w:spacing w:line="480" w:lineRule="exact"/>
        <w:ind w:left="63" w:right="63" w:firstLine="600" w:firstLineChars="200"/>
        <w:jc w:val="both"/>
        <w:rPr>
          <w:rFonts w:hint="eastAsia" w:ascii="Times New Roman" w:hAnsi="Times New Roman" w:eastAsia="仿宋_GB2312" w:cs="Times New Roman"/>
          <w:color w:val="auto"/>
          <w:sz w:val="30"/>
          <w:szCs w:val="32"/>
          <w:highlight w:val="none"/>
          <w:u w:val="single"/>
        </w:rPr>
      </w:pPr>
      <w:r>
        <w:rPr>
          <w:rFonts w:hint="eastAsia" w:ascii="Times New Roman" w:hAnsi="Times New Roman" w:eastAsia="仿宋_GB2312" w:cs="Times New Roman"/>
          <w:color w:val="auto"/>
          <w:sz w:val="30"/>
          <w:szCs w:val="32"/>
          <w:highlight w:val="none"/>
          <w:u w:val="single"/>
        </w:rPr>
        <w:t>20）承包人安排在施工场地的主要管理人员和技术骨干应与承包人承诺的名单一致，并保持相对稳定。未经监理人及发包人批准，上述人员不应无故缺岗或被替换；若确实无法到位或需替换 ，须经监理人审核并报发包人批准后，用同等资质和经历的人员替换。</w:t>
      </w:r>
    </w:p>
    <w:p>
      <w:pPr>
        <w:pStyle w:val="10"/>
        <w:spacing w:line="480" w:lineRule="exact"/>
        <w:ind w:left="63" w:right="63" w:firstLine="600" w:firstLineChars="200"/>
        <w:rPr>
          <w:rFonts w:hint="eastAsia" w:ascii="Times New Roman" w:hAnsi="Times New Roman" w:eastAsia="仿宋_GB2312" w:cs="Times New Roman"/>
          <w:color w:val="auto"/>
          <w:sz w:val="30"/>
          <w:szCs w:val="32"/>
          <w:highlight w:val="none"/>
          <w:u w:val="single"/>
        </w:rPr>
      </w:pPr>
      <w:r>
        <w:rPr>
          <w:rFonts w:hint="eastAsia" w:ascii="Times New Roman" w:hAnsi="Times New Roman" w:eastAsia="仿宋_GB2312" w:cs="Times New Roman"/>
          <w:color w:val="auto"/>
          <w:sz w:val="30"/>
          <w:szCs w:val="32"/>
          <w:highlight w:val="none"/>
          <w:u w:val="single"/>
        </w:rPr>
        <w:t>上述人员应在签订合同协议书后按照投标书中规定的时间进场，承包人的主要人员（资格条件要求的人员）在现场的月工作时间应不低于2</w:t>
      </w:r>
      <w:r>
        <w:rPr>
          <w:rFonts w:hint="eastAsia" w:ascii="Times New Roman" w:hAnsi="Times New Roman" w:eastAsia="仿宋_GB2312" w:cs="Times New Roman"/>
          <w:color w:val="auto"/>
          <w:sz w:val="30"/>
          <w:szCs w:val="32"/>
          <w:highlight w:val="none"/>
          <w:u w:val="single"/>
          <w:lang w:val="en-US" w:eastAsia="zh-CN"/>
        </w:rPr>
        <w:t>2</w:t>
      </w:r>
      <w:r>
        <w:rPr>
          <w:rFonts w:hint="eastAsia" w:ascii="Times New Roman" w:hAnsi="Times New Roman" w:eastAsia="仿宋_GB2312" w:cs="Times New Roman"/>
          <w:color w:val="auto"/>
          <w:sz w:val="30"/>
          <w:szCs w:val="32"/>
          <w:highlight w:val="none"/>
          <w:u w:val="single"/>
        </w:rPr>
        <w:t>天，否则将按照第</w:t>
      </w:r>
      <w:r>
        <w:rPr>
          <w:rFonts w:hint="eastAsia" w:ascii="Times New Roman" w:hAnsi="Times New Roman" w:eastAsia="仿宋_GB2312" w:cs="Times New Roman"/>
          <w:color w:val="auto"/>
          <w:sz w:val="30"/>
          <w:szCs w:val="32"/>
          <w:highlight w:val="none"/>
          <w:u w:val="single"/>
          <w:lang w:val="en-US" w:eastAsia="zh-CN"/>
        </w:rPr>
        <w:t>16.2</w:t>
      </w:r>
      <w:r>
        <w:rPr>
          <w:rFonts w:hint="eastAsia" w:ascii="Times New Roman" w:hAnsi="Times New Roman" w:eastAsia="仿宋_GB2312" w:cs="Times New Roman"/>
          <w:color w:val="auto"/>
          <w:sz w:val="30"/>
          <w:szCs w:val="32"/>
          <w:highlight w:val="none"/>
          <w:u w:val="single"/>
        </w:rPr>
        <w:t>款的规定视为承包人违约。</w:t>
      </w:r>
    </w:p>
    <w:p>
      <w:pPr>
        <w:pStyle w:val="10"/>
        <w:spacing w:line="480" w:lineRule="exact"/>
        <w:ind w:left="63" w:right="63" w:firstLine="600" w:firstLineChars="200"/>
        <w:rPr>
          <w:rFonts w:hint="eastAsia" w:ascii="Times New Roman" w:hAnsi="Times New Roman" w:eastAsia="仿宋_GB2312" w:cs="Times New Roman"/>
          <w:color w:val="auto"/>
          <w:sz w:val="30"/>
          <w:szCs w:val="32"/>
          <w:highlight w:val="none"/>
          <w:u w:val="single"/>
        </w:rPr>
      </w:pPr>
      <w:r>
        <w:rPr>
          <w:rFonts w:hint="eastAsia" w:ascii="Times New Roman" w:hAnsi="Times New Roman" w:eastAsia="仿宋_GB2312" w:cs="Times New Roman"/>
          <w:color w:val="auto"/>
          <w:sz w:val="30"/>
          <w:szCs w:val="32"/>
          <w:highlight w:val="none"/>
          <w:u w:val="single"/>
        </w:rPr>
        <w:t>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lang w:val="en-US" w:eastAsia="zh-CN"/>
        </w:rPr>
        <w:t>21</w:t>
      </w:r>
      <w:r>
        <w:rPr>
          <w:rFonts w:hint="eastAsia" w:eastAsia="仿宋_GB2312"/>
          <w:color w:val="auto"/>
          <w:sz w:val="30"/>
          <w:szCs w:val="32"/>
          <w:highlight w:val="none"/>
          <w:u w:val="single"/>
        </w:rPr>
        <w:t>）承包人保证执行</w:t>
      </w:r>
      <w:r>
        <w:rPr>
          <w:rFonts w:hint="eastAsia" w:eastAsia="仿宋_GB2312"/>
          <w:color w:val="auto"/>
          <w:sz w:val="30"/>
          <w:szCs w:val="32"/>
          <w:highlight w:val="none"/>
          <w:u w:val="single"/>
          <w:lang w:eastAsia="zh-CN"/>
        </w:rPr>
        <w:t>经确认审批的施工组织设计及施工方案等文件</w:t>
      </w:r>
      <w:r>
        <w:rPr>
          <w:rFonts w:hint="eastAsia" w:eastAsia="仿宋_GB2312"/>
          <w:color w:val="auto"/>
          <w:sz w:val="30"/>
          <w:szCs w:val="32"/>
          <w:highlight w:val="none"/>
          <w:u w:val="single"/>
        </w:rPr>
        <w:t>所承诺的施工组织设计中的资源投入计划，将工程施工所需的机械设备、人员、材料等资源，根据工程进度计划按时、按标准、足额投入。未经发包人许可，承包人开工后已进场的机械设备在任何情况下都不得在计划使用期间撤出现场。若施工机械、设备在施工过程中发生损坏的情况，承包人必须在 3 天内修复或更换。否则按规定承担违反的违约责任。</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w:t>
      </w:r>
      <w:r>
        <w:rPr>
          <w:rFonts w:hint="eastAsia" w:eastAsia="仿宋_GB2312"/>
          <w:color w:val="auto"/>
          <w:sz w:val="30"/>
          <w:szCs w:val="32"/>
          <w:highlight w:val="none"/>
          <w:u w:val="single"/>
          <w:lang w:val="en-US" w:eastAsia="zh-CN"/>
        </w:rPr>
        <w:t>2</w:t>
      </w:r>
      <w:r>
        <w:rPr>
          <w:rFonts w:hint="eastAsia" w:eastAsia="仿宋_GB2312"/>
          <w:color w:val="auto"/>
          <w:sz w:val="30"/>
          <w:szCs w:val="32"/>
          <w:highlight w:val="none"/>
          <w:u w:val="single"/>
        </w:rPr>
        <w:t>) 承包人在</w:t>
      </w:r>
      <w:r>
        <w:rPr>
          <w:rFonts w:hint="eastAsia" w:eastAsia="仿宋_GB2312"/>
          <w:color w:val="auto"/>
          <w:sz w:val="30"/>
          <w:szCs w:val="32"/>
          <w:highlight w:val="none"/>
          <w:u w:val="single"/>
          <w:lang w:eastAsia="zh-CN"/>
        </w:rPr>
        <w:t>比选应答</w:t>
      </w:r>
      <w:r>
        <w:rPr>
          <w:rFonts w:hint="eastAsia" w:eastAsia="仿宋_GB2312"/>
          <w:color w:val="auto"/>
          <w:sz w:val="30"/>
          <w:szCs w:val="32"/>
          <w:highlight w:val="none"/>
          <w:u w:val="single"/>
        </w:rPr>
        <w:t>时必须充分考虑外部条件各项因素对进度的影响，在项目施工过程中不得以上述理由要求延长工期、增加施工费用。</w:t>
      </w:r>
    </w:p>
    <w:p>
      <w:pPr>
        <w:pStyle w:val="10"/>
        <w:spacing w:line="480" w:lineRule="exact"/>
        <w:ind w:left="63" w:right="63" w:firstLine="600" w:firstLineChars="200"/>
        <w:rPr>
          <w:rFonts w:hint="eastAsia" w:eastAsia="仿宋_GB2312"/>
          <w:color w:val="auto"/>
          <w:sz w:val="30"/>
          <w:szCs w:val="32"/>
          <w:highlight w:val="none"/>
          <w:u w:val="single"/>
        </w:rPr>
      </w:pPr>
      <w:r>
        <w:rPr>
          <w:rFonts w:hint="eastAsia" w:eastAsia="仿宋_GB2312"/>
          <w:color w:val="auto"/>
          <w:sz w:val="30"/>
          <w:szCs w:val="32"/>
          <w:highlight w:val="none"/>
          <w:u w:val="single"/>
        </w:rPr>
        <w:t>实际工程计划偏差超过合同计划20%以上，发包人可认为承包人不具备履行合同的能力，发包人有权调集其</w:t>
      </w:r>
      <w:r>
        <w:rPr>
          <w:rFonts w:hint="eastAsia" w:ascii="Times New Roman" w:hAnsi="Times New Roman" w:eastAsia="仿宋_GB2312" w:cs="Times New Roman"/>
          <w:color w:val="auto"/>
          <w:sz w:val="30"/>
          <w:szCs w:val="32"/>
          <w:highlight w:val="none"/>
          <w:u w:val="single"/>
        </w:rPr>
        <w:t>他施工力量进场赶工，费用由承包人承担。如情节严重可单方要求</w:t>
      </w:r>
      <w:r>
        <w:rPr>
          <w:rFonts w:hint="eastAsia" w:ascii="Times New Roman" w:hAnsi="Times New Roman" w:eastAsia="仿宋_GB2312" w:cs="Times New Roman"/>
          <w:color w:val="auto"/>
          <w:sz w:val="30"/>
          <w:szCs w:val="32"/>
          <w:highlight w:val="none"/>
          <w:u w:val="single"/>
          <w:lang w:eastAsia="zh-CN"/>
        </w:rPr>
        <w:t>解除</w:t>
      </w:r>
      <w:r>
        <w:rPr>
          <w:rFonts w:hint="eastAsia" w:ascii="Times New Roman" w:hAnsi="Times New Roman" w:eastAsia="仿宋_GB2312" w:cs="Times New Roman"/>
          <w:color w:val="auto"/>
          <w:sz w:val="30"/>
          <w:szCs w:val="32"/>
          <w:highlight w:val="none"/>
          <w:u w:val="single"/>
        </w:rPr>
        <w:t>合同，</w:t>
      </w:r>
      <w:r>
        <w:rPr>
          <w:rFonts w:hint="eastAsia" w:eastAsia="仿宋_GB2312"/>
          <w:color w:val="auto"/>
          <w:sz w:val="30"/>
          <w:szCs w:val="32"/>
          <w:highlight w:val="none"/>
          <w:u w:val="single"/>
        </w:rPr>
        <w:t>造成损失由承包人承担。</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23）临时占地由承包人向当地政府土地管理部门申请，并办理租用手续，承包人按有关规定直接支付其费用，所需费用含入</w:t>
      </w:r>
      <w:r>
        <w:rPr>
          <w:rFonts w:hint="eastAsia" w:eastAsia="仿宋_GB2312"/>
          <w:color w:val="auto"/>
          <w:sz w:val="30"/>
          <w:szCs w:val="32"/>
          <w:highlight w:val="none"/>
          <w:u w:val="single"/>
          <w:lang w:eastAsia="zh-CN"/>
        </w:rPr>
        <w:t>比选应答</w:t>
      </w:r>
      <w:r>
        <w:rPr>
          <w:rFonts w:hint="eastAsia" w:eastAsia="仿宋_GB2312"/>
          <w:color w:val="auto"/>
          <w:sz w:val="30"/>
          <w:szCs w:val="32"/>
          <w:highlight w:val="none"/>
          <w:u w:val="single"/>
        </w:rPr>
        <w:t>报价之中。发包人对此将予以协调。</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临时占地范围包括承包人驻地的办公室、食堂、宿舍和机械设备停放场、材料堆放场地、弃土场、预制场、拌和场、仓库、进场临时道路、临时便道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24）承包人应承担并支付为获得本合同工程所需的石料、砂、砾石、黏土或其他当地材料等所发生的其他开支或补偿费。发包人协助承包人解决运输过程中的有关问题。</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25）承包人自行考察施工现场具备的用电、水接口位置，接至施工现场的各项费用（包含但不限于临时变压器、电缆电线及管道等内容）及工程使用的电费（含电度电费、变压器基本费、力度电费、附加费）由承包人承担，所需要费用含入</w:t>
      </w:r>
      <w:r>
        <w:rPr>
          <w:rFonts w:hint="eastAsia" w:eastAsia="仿宋_GB2312"/>
          <w:color w:val="auto"/>
          <w:sz w:val="30"/>
          <w:szCs w:val="32"/>
          <w:highlight w:val="none"/>
          <w:u w:val="single"/>
          <w:lang w:eastAsia="zh-CN"/>
        </w:rPr>
        <w:t>比选应答</w:t>
      </w:r>
      <w:r>
        <w:rPr>
          <w:rFonts w:hint="eastAsia" w:eastAsia="仿宋_GB2312"/>
          <w:color w:val="auto"/>
          <w:sz w:val="30"/>
          <w:szCs w:val="32"/>
          <w:highlight w:val="none"/>
          <w:u w:val="single"/>
        </w:rPr>
        <w:t>报价中；发包人协助承包人解决施工现场用水、电和电讯设施。为避免用电发生维修性或故障性中断，承包人应自备发电机，保证工程施工中的需要，所需要的费用（含发电所需油费等费用）含入</w:t>
      </w:r>
      <w:r>
        <w:rPr>
          <w:rFonts w:hint="eastAsia" w:eastAsia="仿宋_GB2312"/>
          <w:color w:val="auto"/>
          <w:sz w:val="30"/>
          <w:szCs w:val="32"/>
          <w:highlight w:val="none"/>
          <w:u w:val="single"/>
          <w:lang w:eastAsia="zh-CN"/>
        </w:rPr>
        <w:t>比选应答</w:t>
      </w:r>
      <w:r>
        <w:rPr>
          <w:rFonts w:hint="eastAsia" w:eastAsia="仿宋_GB2312"/>
          <w:color w:val="auto"/>
          <w:sz w:val="30"/>
          <w:szCs w:val="32"/>
          <w:highlight w:val="none"/>
          <w:u w:val="single"/>
        </w:rPr>
        <w:t>报价中。</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26）为避免用电发生维修性或故障性中断，承包人应自备发电机，保证工程施工中的需要，所需要费用（含发电所需油费等费用）含入</w:t>
      </w:r>
      <w:r>
        <w:rPr>
          <w:rFonts w:hint="eastAsia" w:eastAsia="仿宋_GB2312"/>
          <w:color w:val="auto"/>
          <w:sz w:val="30"/>
          <w:szCs w:val="32"/>
          <w:highlight w:val="none"/>
          <w:u w:val="single"/>
          <w:lang w:eastAsia="zh-CN"/>
        </w:rPr>
        <w:t>比选应答</w:t>
      </w:r>
      <w:r>
        <w:rPr>
          <w:rFonts w:hint="eastAsia" w:eastAsia="仿宋_GB2312"/>
          <w:color w:val="auto"/>
          <w:sz w:val="30"/>
          <w:szCs w:val="32"/>
          <w:highlight w:val="none"/>
          <w:u w:val="single"/>
        </w:rPr>
        <w:t>报价中。非承包人原因引起的连续停电8小时之内的，发生的应急发电等费用由承包人承担；连续停电8小时之外的由发包人承担停电期间承包人发电机租赁费用，工期不予顺延。</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27）承包人应当在现场设置备用水池，非承包人原因引起的连续停水8小时之内的，发生的应急供水等费用由承包人承担；连续停水8小时之外的由发包人承担停水期间承包人应急供水费用，工期不予顺延。</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w:t>
      </w:r>
      <w:r>
        <w:rPr>
          <w:rFonts w:hint="eastAsia" w:eastAsia="仿宋_GB2312"/>
          <w:color w:val="auto"/>
          <w:sz w:val="30"/>
          <w:szCs w:val="32"/>
          <w:highlight w:val="none"/>
          <w:u w:val="single"/>
          <w:lang w:val="en-US" w:eastAsia="zh-CN"/>
        </w:rPr>
        <w:t>8</w:t>
      </w:r>
      <w:r>
        <w:rPr>
          <w:rFonts w:hint="eastAsia" w:eastAsia="仿宋_GB2312"/>
          <w:color w:val="auto"/>
          <w:sz w:val="30"/>
          <w:szCs w:val="32"/>
          <w:highlight w:val="none"/>
          <w:u w:val="single"/>
        </w:rPr>
        <w:t>）遵守执行文昌市人民政府发布的《文昌市人民政府关于做好农民工程安全生产培训工作的通知》、《建设领域农民工工资支付管理暂行办法》、《海南省全面治理拖欠农民工工资问题的实施意见及配套性文件的通知</w:t>
      </w:r>
      <w:r>
        <w:rPr>
          <w:rFonts w:hint="eastAsia" w:eastAsia="仿宋_GB2312"/>
          <w:color w:val="auto"/>
          <w:sz w:val="30"/>
          <w:szCs w:val="32"/>
          <w:highlight w:val="none"/>
          <w:u w:val="single"/>
          <w:lang w:eastAsia="zh-CN"/>
        </w:rPr>
        <w:t>（琼府办</w:t>
      </w:r>
      <w:r>
        <w:rPr>
          <w:rFonts w:hint="eastAsia" w:eastAsia="仿宋_GB2312"/>
          <w:color w:val="auto"/>
          <w:sz w:val="30"/>
          <w:szCs w:val="32"/>
          <w:highlight w:val="none"/>
          <w:u w:val="single"/>
          <w:lang w:val="en-US" w:eastAsia="zh-CN"/>
        </w:rPr>
        <w:t>[2016]238号</w:t>
      </w:r>
      <w:r>
        <w:rPr>
          <w:rFonts w:hint="eastAsia" w:eastAsia="仿宋_GB2312"/>
          <w:color w:val="auto"/>
          <w:sz w:val="30"/>
          <w:szCs w:val="32"/>
          <w:highlight w:val="none"/>
          <w:u w:val="single"/>
          <w:lang w:eastAsia="zh-CN"/>
        </w:rPr>
        <w:t>）</w:t>
      </w:r>
      <w:r>
        <w:rPr>
          <w:rFonts w:hint="eastAsia" w:eastAsia="仿宋_GB2312"/>
          <w:color w:val="auto"/>
          <w:sz w:val="30"/>
          <w:szCs w:val="32"/>
          <w:highlight w:val="none"/>
          <w:u w:val="single"/>
        </w:rPr>
        <w:t>》</w:t>
      </w:r>
      <w:r>
        <w:rPr>
          <w:rFonts w:hint="eastAsia" w:eastAsia="仿宋_GB2312"/>
          <w:color w:val="auto"/>
          <w:sz w:val="30"/>
          <w:szCs w:val="32"/>
          <w:highlight w:val="none"/>
          <w:u w:val="single"/>
          <w:lang w:eastAsia="zh-CN"/>
        </w:rPr>
        <w:t>、《海南省贯彻落实</w:t>
      </w:r>
      <w:r>
        <w:rPr>
          <w:rFonts w:hint="eastAsia" w:eastAsia="仿宋_GB2312"/>
          <w:color w:val="auto"/>
          <w:sz w:val="30"/>
          <w:szCs w:val="32"/>
          <w:highlight w:val="none"/>
          <w:u w:val="single"/>
          <w:lang w:val="en-US" w:eastAsia="zh-CN"/>
        </w:rPr>
        <w:t>&lt;保障农民工工资支付条例&gt;的实施意见（琼府办[2021]56号）</w:t>
      </w:r>
      <w:r>
        <w:rPr>
          <w:rFonts w:hint="eastAsia" w:eastAsia="仿宋_GB2312"/>
          <w:color w:val="auto"/>
          <w:sz w:val="30"/>
          <w:szCs w:val="32"/>
          <w:highlight w:val="none"/>
          <w:u w:val="single"/>
          <w:lang w:eastAsia="zh-CN"/>
        </w:rPr>
        <w:t>》</w:t>
      </w:r>
      <w:r>
        <w:rPr>
          <w:rFonts w:hint="eastAsia" w:eastAsia="仿宋_GB2312"/>
          <w:color w:val="auto"/>
          <w:sz w:val="30"/>
          <w:szCs w:val="32"/>
          <w:highlight w:val="none"/>
          <w:u w:val="single"/>
        </w:rPr>
        <w:t>等规定。（承包人须优先按月足额支付所有农民工工资）</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lang w:val="en-US" w:eastAsia="zh-CN"/>
        </w:rPr>
        <w:t>29</w:t>
      </w:r>
      <w:r>
        <w:rPr>
          <w:rFonts w:hint="eastAsia" w:eastAsia="仿宋_GB2312"/>
          <w:color w:val="auto"/>
          <w:sz w:val="30"/>
          <w:szCs w:val="32"/>
          <w:highlight w:val="none"/>
          <w:u w:val="single"/>
        </w:rPr>
        <w:t>）项目审计、稽查和检查等的配合：凡与本工程相关的审计和稽查，承包人应高度重视并委派专人积极予以配合。相关单位对本项目的各种检查和视察等活动，承包人有义务予以积极配合，并开展各项工作。</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3</w:t>
      </w:r>
      <w:r>
        <w:rPr>
          <w:rFonts w:hint="eastAsia" w:eastAsia="仿宋_GB2312"/>
          <w:color w:val="auto"/>
          <w:sz w:val="30"/>
          <w:szCs w:val="32"/>
          <w:highlight w:val="none"/>
          <w:u w:val="single"/>
          <w:lang w:val="en-US" w:eastAsia="zh-CN"/>
        </w:rPr>
        <w:t>0</w:t>
      </w:r>
      <w:r>
        <w:rPr>
          <w:rFonts w:hint="eastAsia" w:eastAsia="仿宋_GB2312"/>
          <w:color w:val="auto"/>
          <w:sz w:val="30"/>
          <w:szCs w:val="32"/>
          <w:highlight w:val="none"/>
          <w:u w:val="single"/>
        </w:rPr>
        <w:t>）</w:t>
      </w:r>
      <w:r>
        <w:rPr>
          <w:rFonts w:hint="eastAsia" w:ascii="Times New Roman" w:hAnsi="Times New Roman" w:eastAsia="仿宋_GB2312" w:cs="Times New Roman"/>
          <w:color w:val="auto"/>
          <w:sz w:val="30"/>
          <w:szCs w:val="32"/>
          <w:highlight w:val="none"/>
          <w:u w:val="single"/>
        </w:rPr>
        <w:t>承包人应合理安排人员保证节假日、农忙季节正常施工，严格按照发包人工期</w:t>
      </w:r>
      <w:r>
        <w:rPr>
          <w:rFonts w:hint="eastAsia" w:eastAsia="仿宋_GB2312"/>
          <w:color w:val="auto"/>
          <w:sz w:val="30"/>
          <w:szCs w:val="32"/>
          <w:highlight w:val="none"/>
          <w:u w:val="single"/>
        </w:rPr>
        <w:t>进度要求</w:t>
      </w:r>
      <w:r>
        <w:rPr>
          <w:rFonts w:hint="eastAsia" w:eastAsia="仿宋_GB2312"/>
          <w:color w:val="auto"/>
          <w:sz w:val="30"/>
          <w:szCs w:val="32"/>
          <w:highlight w:val="none"/>
          <w:u w:val="single"/>
          <w:lang w:eastAsia="zh-CN"/>
        </w:rPr>
        <w:t>配备人员</w:t>
      </w:r>
      <w:r>
        <w:rPr>
          <w:rFonts w:hint="eastAsia" w:eastAsia="仿宋_GB2312"/>
          <w:color w:val="auto"/>
          <w:sz w:val="30"/>
          <w:szCs w:val="32"/>
          <w:highlight w:val="none"/>
          <w:u w:val="single"/>
        </w:rPr>
        <w:t>，否则因工期延误造成的一切损失全部由承包人承担。</w:t>
      </w:r>
    </w:p>
    <w:p>
      <w:pPr>
        <w:pStyle w:val="10"/>
        <w:spacing w:line="480" w:lineRule="exact"/>
        <w:ind w:left="63" w:right="63" w:firstLine="600" w:firstLineChars="200"/>
        <w:jc w:val="left"/>
        <w:rPr>
          <w:rFonts w:hint="eastAsia" w:eastAsia="仿宋_GB2312"/>
          <w:color w:val="auto"/>
          <w:sz w:val="30"/>
          <w:szCs w:val="32"/>
          <w:highlight w:val="none"/>
          <w:u w:val="single"/>
          <w:lang w:eastAsia="zh-CN"/>
        </w:rPr>
      </w:pPr>
      <w:r>
        <w:rPr>
          <w:rFonts w:hint="eastAsia" w:eastAsia="仿宋_GB2312"/>
          <w:color w:val="auto"/>
          <w:sz w:val="30"/>
          <w:szCs w:val="32"/>
          <w:highlight w:val="none"/>
          <w:u w:val="single"/>
          <w:lang w:eastAsia="zh-CN"/>
        </w:rPr>
        <w:t>施工班组或工人不服从发包人</w:t>
      </w:r>
      <w:r>
        <w:rPr>
          <w:rFonts w:hint="eastAsia" w:eastAsia="仿宋_GB2312"/>
          <w:color w:val="auto"/>
          <w:sz w:val="30"/>
          <w:szCs w:val="32"/>
          <w:highlight w:val="none"/>
          <w:u w:val="single"/>
        </w:rPr>
        <w:t>工期进度</w:t>
      </w:r>
      <w:r>
        <w:rPr>
          <w:rFonts w:hint="eastAsia" w:eastAsia="仿宋_GB2312"/>
          <w:color w:val="auto"/>
          <w:sz w:val="30"/>
          <w:szCs w:val="32"/>
          <w:highlight w:val="none"/>
          <w:u w:val="single"/>
          <w:lang w:eastAsia="zh-CN"/>
        </w:rPr>
        <w:t>要求的安排、态度恶劣等不满足发包人要求的，承包人须清退出场。当发包人发现承包人未对不满足要求的班组或工人进行清退，承包人</w:t>
      </w:r>
      <w:r>
        <w:rPr>
          <w:rFonts w:hint="eastAsia" w:eastAsia="仿宋_GB2312"/>
          <w:color w:val="auto"/>
          <w:kern w:val="0"/>
          <w:sz w:val="30"/>
          <w:szCs w:val="32"/>
          <w:highlight w:val="none"/>
          <w:u w:val="single"/>
        </w:rPr>
        <w:t>须按</w:t>
      </w:r>
      <w:r>
        <w:rPr>
          <w:rFonts w:hint="eastAsia" w:eastAsia="仿宋_GB2312"/>
          <w:color w:val="auto"/>
          <w:kern w:val="2"/>
          <w:sz w:val="30"/>
          <w:szCs w:val="32"/>
          <w:highlight w:val="none"/>
          <w:u w:val="single"/>
          <w:lang w:val="en-US" w:eastAsia="zh-CN"/>
        </w:rPr>
        <w:t>1</w:t>
      </w:r>
      <w:r>
        <w:rPr>
          <w:rFonts w:hint="eastAsia" w:eastAsia="仿宋_GB2312"/>
          <w:color w:val="auto"/>
          <w:kern w:val="0"/>
          <w:sz w:val="30"/>
          <w:szCs w:val="32"/>
          <w:highlight w:val="none"/>
          <w:u w:val="single"/>
        </w:rPr>
        <w:t>万元</w:t>
      </w:r>
      <w:r>
        <w:rPr>
          <w:rFonts w:hint="eastAsia" w:eastAsia="仿宋_GB2312"/>
          <w:color w:val="auto"/>
          <w:kern w:val="2"/>
          <w:sz w:val="30"/>
          <w:szCs w:val="32"/>
          <w:highlight w:val="none"/>
          <w:u w:val="single"/>
          <w:lang w:val="en-US" w:eastAsia="zh-CN"/>
        </w:rPr>
        <w:t>/次向发包人</w:t>
      </w:r>
      <w:r>
        <w:rPr>
          <w:rFonts w:hint="eastAsia" w:eastAsia="仿宋_GB2312"/>
          <w:color w:val="auto"/>
          <w:kern w:val="0"/>
          <w:sz w:val="30"/>
          <w:szCs w:val="32"/>
          <w:highlight w:val="none"/>
          <w:u w:val="single"/>
        </w:rPr>
        <w:t>支付违约金</w:t>
      </w:r>
      <w:r>
        <w:rPr>
          <w:rFonts w:hint="eastAsia" w:eastAsia="仿宋_GB2312"/>
          <w:color w:val="auto"/>
          <w:kern w:val="2"/>
          <w:sz w:val="30"/>
          <w:szCs w:val="32"/>
          <w:highlight w:val="none"/>
          <w:u w:val="single"/>
          <w:lang w:eastAsia="zh-CN"/>
        </w:rPr>
        <w:t>，直至最终清退。</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3</w:t>
      </w:r>
      <w:r>
        <w:rPr>
          <w:rFonts w:hint="eastAsia" w:eastAsia="仿宋_GB2312"/>
          <w:color w:val="auto"/>
          <w:sz w:val="30"/>
          <w:szCs w:val="32"/>
          <w:highlight w:val="none"/>
          <w:u w:val="single"/>
          <w:lang w:val="en-US" w:eastAsia="zh-CN"/>
        </w:rPr>
        <w:t>1</w:t>
      </w:r>
      <w:r>
        <w:rPr>
          <w:rFonts w:hint="eastAsia" w:eastAsia="仿宋_GB2312"/>
          <w:color w:val="auto"/>
          <w:sz w:val="30"/>
          <w:szCs w:val="32"/>
          <w:highlight w:val="none"/>
          <w:u w:val="single"/>
        </w:rPr>
        <w:t>）承包人免费向发包人提供现场办公室一间、必备的办公桌椅、设备。</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3</w:t>
      </w:r>
      <w:r>
        <w:rPr>
          <w:rFonts w:hint="eastAsia" w:eastAsia="仿宋_GB2312"/>
          <w:color w:val="auto"/>
          <w:sz w:val="30"/>
          <w:szCs w:val="32"/>
          <w:highlight w:val="none"/>
          <w:u w:val="single"/>
          <w:lang w:val="en-US" w:eastAsia="zh-CN"/>
        </w:rPr>
        <w:t>2</w:t>
      </w:r>
      <w:r>
        <w:rPr>
          <w:rFonts w:hint="eastAsia" w:eastAsia="仿宋_GB2312"/>
          <w:color w:val="auto"/>
          <w:sz w:val="30"/>
          <w:szCs w:val="32"/>
          <w:highlight w:val="none"/>
          <w:u w:val="single"/>
        </w:rPr>
        <w:t>）本工程</w:t>
      </w:r>
      <w:r>
        <w:rPr>
          <w:rFonts w:hint="eastAsia" w:eastAsia="仿宋_GB2312"/>
          <w:color w:val="auto"/>
          <w:sz w:val="30"/>
          <w:szCs w:val="32"/>
          <w:highlight w:val="none"/>
          <w:u w:val="single"/>
          <w:lang w:val="en-US" w:eastAsia="zh-CN"/>
        </w:rPr>
        <w:t>主要材料采购（包括但不限于电缆、水泥、砂浆等）</w:t>
      </w:r>
      <w:r>
        <w:rPr>
          <w:rFonts w:hint="eastAsia" w:eastAsia="仿宋_GB2312"/>
          <w:color w:val="auto"/>
          <w:sz w:val="30"/>
          <w:szCs w:val="32"/>
          <w:highlight w:val="none"/>
          <w:u w:val="single"/>
        </w:rPr>
        <w:t>，承包人按设计及合同要求</w:t>
      </w:r>
      <w:r>
        <w:rPr>
          <w:rFonts w:hint="eastAsia" w:eastAsia="仿宋_GB2312"/>
          <w:color w:val="auto"/>
          <w:sz w:val="30"/>
          <w:szCs w:val="32"/>
          <w:highlight w:val="none"/>
          <w:u w:val="single"/>
          <w:lang w:val="en-US" w:eastAsia="zh-CN"/>
        </w:rPr>
        <w:t>进行采购</w:t>
      </w:r>
      <w:r>
        <w:rPr>
          <w:rFonts w:hint="eastAsia" w:eastAsia="仿宋_GB2312"/>
          <w:color w:val="auto"/>
          <w:sz w:val="30"/>
          <w:szCs w:val="32"/>
          <w:highlight w:val="none"/>
          <w:u w:val="single"/>
          <w:lang w:eastAsia="zh-CN"/>
        </w:rPr>
        <w:t>，</w:t>
      </w:r>
      <w:r>
        <w:rPr>
          <w:rFonts w:hint="eastAsia" w:eastAsia="仿宋_GB2312"/>
          <w:color w:val="auto"/>
          <w:sz w:val="30"/>
          <w:szCs w:val="32"/>
          <w:highlight w:val="none"/>
          <w:u w:val="single"/>
          <w:lang w:val="en-US" w:eastAsia="zh-CN"/>
        </w:rPr>
        <w:t>并报发包人备案</w:t>
      </w:r>
      <w:r>
        <w:rPr>
          <w:rFonts w:hint="eastAsia" w:eastAsia="仿宋_GB2312"/>
          <w:color w:val="auto"/>
          <w:sz w:val="30"/>
          <w:szCs w:val="32"/>
          <w:highlight w:val="none"/>
          <w:u w:val="single"/>
        </w:rPr>
        <w:t>。</w:t>
      </w:r>
    </w:p>
    <w:p>
      <w:pPr>
        <w:pStyle w:val="10"/>
        <w:spacing w:line="480" w:lineRule="exact"/>
        <w:ind w:left="63" w:right="63" w:firstLine="600" w:firstLineChars="200"/>
        <w:jc w:val="left"/>
        <w:rPr>
          <w:rFonts w:hint="eastAsia" w:eastAsia="仿宋_GB2312"/>
          <w:color w:val="auto"/>
          <w:sz w:val="30"/>
          <w:szCs w:val="32"/>
          <w:highlight w:val="none"/>
          <w:u w:val="single"/>
          <w:lang w:val="en-US" w:eastAsia="zh-CN"/>
        </w:rPr>
      </w:pPr>
      <w:r>
        <w:rPr>
          <w:rFonts w:hint="eastAsia" w:eastAsia="仿宋_GB2312"/>
          <w:color w:val="auto"/>
          <w:sz w:val="30"/>
          <w:szCs w:val="32"/>
          <w:highlight w:val="none"/>
          <w:u w:val="single"/>
        </w:rPr>
        <w:t>3</w:t>
      </w:r>
      <w:r>
        <w:rPr>
          <w:rFonts w:hint="eastAsia" w:eastAsia="仿宋_GB2312"/>
          <w:color w:val="auto"/>
          <w:sz w:val="30"/>
          <w:szCs w:val="32"/>
          <w:highlight w:val="none"/>
          <w:u w:val="single"/>
          <w:lang w:val="en-US" w:eastAsia="zh-CN"/>
        </w:rPr>
        <w:t>3</w:t>
      </w:r>
      <w:r>
        <w:rPr>
          <w:rFonts w:hint="eastAsia" w:eastAsia="仿宋_GB2312"/>
          <w:color w:val="auto"/>
          <w:sz w:val="30"/>
          <w:szCs w:val="32"/>
          <w:highlight w:val="none"/>
          <w:u w:val="single"/>
        </w:rPr>
        <w:t>）承包人应按约定时间和要求，完成以下关键节点工期的工作：</w:t>
      </w:r>
      <w:r>
        <w:rPr>
          <w:rFonts w:hint="eastAsia" w:eastAsia="仿宋_GB2312"/>
          <w:color w:val="auto"/>
          <w:sz w:val="30"/>
          <w:szCs w:val="32"/>
          <w:highlight w:val="none"/>
          <w:u w:val="single"/>
          <w:lang w:eastAsia="zh-CN"/>
        </w:rPr>
        <w:t>完成</w:t>
      </w:r>
      <w:r>
        <w:rPr>
          <w:rFonts w:hint="eastAsia" w:ascii="Times New Roman" w:hAnsi="Times New Roman" w:eastAsia="仿宋_GB2312" w:cs="Times New Roman"/>
          <w:color w:val="auto"/>
          <w:kern w:val="2"/>
          <w:sz w:val="30"/>
          <w:szCs w:val="32"/>
          <w:highlight w:val="none"/>
          <w:u w:val="single"/>
          <w:lang w:eastAsia="zh-CN"/>
        </w:rPr>
        <w:t>本合同承包</w:t>
      </w:r>
      <w:r>
        <w:rPr>
          <w:rFonts w:hint="eastAsia" w:eastAsia="仿宋_GB2312"/>
          <w:color w:val="auto"/>
          <w:kern w:val="0"/>
          <w:sz w:val="30"/>
          <w:szCs w:val="32"/>
          <w:highlight w:val="none"/>
          <w:u w:val="single"/>
        </w:rPr>
        <w:t>范围的</w:t>
      </w:r>
      <w:r>
        <w:rPr>
          <w:rFonts w:hint="eastAsia" w:eastAsia="仿宋_GB2312"/>
          <w:color w:val="auto"/>
          <w:kern w:val="0"/>
          <w:sz w:val="30"/>
          <w:szCs w:val="32"/>
          <w:highlight w:val="none"/>
          <w:u w:val="single"/>
          <w:lang w:eastAsia="zh-CN"/>
        </w:rPr>
        <w:t>施工</w:t>
      </w:r>
      <w:r>
        <w:rPr>
          <w:rFonts w:hint="eastAsia" w:eastAsia="仿宋_GB2312"/>
          <w:color w:val="auto"/>
          <w:sz w:val="30"/>
          <w:szCs w:val="32"/>
          <w:highlight w:val="none"/>
          <w:u w:val="single"/>
          <w:lang w:val="en-US" w:eastAsia="zh-CN"/>
        </w:rPr>
        <w:t>。</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3</w:t>
      </w:r>
      <w:r>
        <w:rPr>
          <w:rFonts w:hint="eastAsia" w:eastAsia="仿宋_GB2312"/>
          <w:color w:val="auto"/>
          <w:sz w:val="30"/>
          <w:szCs w:val="32"/>
          <w:highlight w:val="none"/>
          <w:u w:val="single"/>
          <w:lang w:val="en-US" w:eastAsia="zh-CN"/>
        </w:rPr>
        <w:t>4</w:t>
      </w:r>
      <w:r>
        <w:rPr>
          <w:rFonts w:hint="eastAsia" w:eastAsia="仿宋_GB2312"/>
          <w:color w:val="auto"/>
          <w:sz w:val="30"/>
          <w:szCs w:val="32"/>
          <w:highlight w:val="none"/>
          <w:u w:val="single"/>
        </w:rPr>
        <w:t>）按照《关于实施促进贫困劳动力务工六条措施的通知》（琼发改投资〔2020〕302 号），承包人招录贫困劳动力数量比例不得低于项目用工招录人员数量的10%。</w:t>
      </w:r>
    </w:p>
    <w:p>
      <w:pPr>
        <w:pStyle w:val="10"/>
        <w:spacing w:line="48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lang w:val="en-US" w:eastAsia="zh-CN"/>
        </w:rPr>
        <w:t>35</w:t>
      </w:r>
      <w:r>
        <w:rPr>
          <w:rFonts w:hint="eastAsia" w:eastAsia="仿宋_GB2312"/>
          <w:color w:val="auto"/>
          <w:sz w:val="30"/>
          <w:szCs w:val="32"/>
          <w:highlight w:val="none"/>
          <w:u w:val="single"/>
        </w:rPr>
        <w:t>）当承包人上报的工程竣工结算经审核单位审核核减率在5%（含）-10%（不含）时，导致增加的结算审核费用由承包人承担。核减率超出10%（含）时，承包人支付全部结算审核费。</w:t>
      </w:r>
    </w:p>
    <w:p>
      <w:pPr>
        <w:pStyle w:val="10"/>
        <w:spacing w:line="480" w:lineRule="exact"/>
        <w:ind w:left="63" w:right="63" w:firstLine="600" w:firstLineChars="200"/>
        <w:jc w:val="left"/>
        <w:rPr>
          <w:rFonts w:hint="eastAsia" w:ascii="Times New Roman" w:hAnsi="Times New Roman" w:eastAsia="仿宋_GB2312" w:cs="Times New Roman"/>
          <w:color w:val="auto"/>
          <w:kern w:val="2"/>
          <w:sz w:val="30"/>
          <w:szCs w:val="32"/>
          <w:highlight w:val="none"/>
          <w:u w:val="single"/>
          <w:lang w:val="en-US" w:eastAsia="zh-CN"/>
        </w:rPr>
      </w:pPr>
      <w:r>
        <w:rPr>
          <w:rFonts w:hint="eastAsia" w:ascii="Times New Roman" w:hAnsi="Times New Roman" w:eastAsia="仿宋_GB2312" w:cs="Times New Roman"/>
          <w:color w:val="auto"/>
          <w:kern w:val="2"/>
          <w:sz w:val="30"/>
          <w:szCs w:val="32"/>
          <w:highlight w:val="none"/>
          <w:u w:val="single"/>
          <w:lang w:val="en-US" w:eastAsia="zh-CN"/>
        </w:rPr>
        <w:t>36</w:t>
      </w:r>
      <w:r>
        <w:rPr>
          <w:rFonts w:hint="eastAsia" w:ascii="Times New Roman" w:hAnsi="Times New Roman" w:eastAsia="仿宋_GB2312" w:cs="Times New Roman"/>
          <w:color w:val="auto"/>
          <w:kern w:val="2"/>
          <w:sz w:val="30"/>
          <w:szCs w:val="32"/>
          <w:highlight w:val="none"/>
          <w:u w:val="single"/>
          <w:lang w:eastAsia="zh-CN"/>
        </w:rPr>
        <w:t>）</w:t>
      </w:r>
      <w:r>
        <w:rPr>
          <w:rFonts w:hint="eastAsia" w:ascii="Times New Roman" w:hAnsi="Times New Roman" w:eastAsia="仿宋_GB2312" w:cs="Times New Roman"/>
          <w:color w:val="auto"/>
          <w:kern w:val="2"/>
          <w:sz w:val="30"/>
          <w:szCs w:val="32"/>
          <w:highlight w:val="none"/>
          <w:u w:val="single"/>
        </w:rPr>
        <w:t>如</w:t>
      </w:r>
      <w:r>
        <w:rPr>
          <w:rFonts w:hint="eastAsia" w:ascii="Times New Roman" w:hAnsi="Times New Roman" w:eastAsia="仿宋_GB2312" w:cs="Times New Roman"/>
          <w:color w:val="auto"/>
          <w:kern w:val="2"/>
          <w:sz w:val="30"/>
          <w:szCs w:val="32"/>
          <w:highlight w:val="none"/>
          <w:u w:val="single"/>
          <w:lang w:eastAsia="zh-CN"/>
        </w:rPr>
        <w:t>承包人</w:t>
      </w:r>
      <w:r>
        <w:rPr>
          <w:rFonts w:hint="eastAsia" w:ascii="Times New Roman" w:hAnsi="Times New Roman" w:eastAsia="仿宋_GB2312" w:cs="Times New Roman"/>
          <w:color w:val="auto"/>
          <w:kern w:val="2"/>
          <w:sz w:val="30"/>
          <w:szCs w:val="32"/>
          <w:highlight w:val="none"/>
          <w:u w:val="single"/>
        </w:rPr>
        <w:t>未按发包人要求修改</w:t>
      </w:r>
      <w:r>
        <w:rPr>
          <w:rFonts w:hint="eastAsia" w:ascii="Times New Roman" w:hAnsi="Times New Roman" w:eastAsia="仿宋_GB2312" w:cs="Times New Roman"/>
          <w:color w:val="auto"/>
          <w:kern w:val="2"/>
          <w:sz w:val="30"/>
          <w:szCs w:val="32"/>
          <w:highlight w:val="none"/>
          <w:u w:val="single"/>
          <w:lang w:eastAsia="zh-CN"/>
        </w:rPr>
        <w:t>深化图</w:t>
      </w:r>
      <w:r>
        <w:rPr>
          <w:rFonts w:hint="eastAsia" w:ascii="Times New Roman" w:hAnsi="Times New Roman" w:eastAsia="仿宋_GB2312" w:cs="Times New Roman"/>
          <w:color w:val="auto"/>
          <w:kern w:val="2"/>
          <w:sz w:val="30"/>
          <w:szCs w:val="32"/>
          <w:highlight w:val="none"/>
          <w:u w:val="single"/>
        </w:rPr>
        <w:t>，或修改后的设计成果经发包人审核仍不通过的</w:t>
      </w:r>
      <w:r>
        <w:rPr>
          <w:rFonts w:hint="eastAsia" w:ascii="Times New Roman" w:hAnsi="Times New Roman" w:eastAsia="仿宋_GB2312" w:cs="Times New Roman"/>
          <w:color w:val="auto"/>
          <w:kern w:val="2"/>
          <w:sz w:val="30"/>
          <w:szCs w:val="32"/>
          <w:highlight w:val="none"/>
          <w:u w:val="single"/>
          <w:lang w:eastAsia="zh-CN"/>
        </w:rPr>
        <w:t>，发包人有权解除合同，并要求承包人按合同价款的</w:t>
      </w:r>
      <w:r>
        <w:rPr>
          <w:rFonts w:hint="eastAsia" w:ascii="Times New Roman" w:hAnsi="Times New Roman" w:eastAsia="仿宋_GB2312" w:cs="Times New Roman"/>
          <w:color w:val="auto"/>
          <w:kern w:val="2"/>
          <w:sz w:val="30"/>
          <w:szCs w:val="32"/>
          <w:highlight w:val="none"/>
          <w:u w:val="single"/>
          <w:lang w:val="en-US" w:eastAsia="zh-CN"/>
        </w:rPr>
        <w:t>10%向发包人支付违约金。</w:t>
      </w:r>
    </w:p>
    <w:p>
      <w:pPr>
        <w:pStyle w:val="10"/>
        <w:spacing w:line="480" w:lineRule="exact"/>
        <w:ind w:left="63" w:right="63" w:firstLine="600" w:firstLineChars="200"/>
        <w:jc w:val="left"/>
        <w:rPr>
          <w:rFonts w:hint="eastAsia" w:ascii="Times New Roman" w:hAnsi="Times New Roman" w:eastAsia="仿宋_GB2312" w:cs="Times New Roman"/>
          <w:color w:val="auto"/>
          <w:sz w:val="30"/>
          <w:szCs w:val="32"/>
          <w:highlight w:val="none"/>
          <w:u w:val="single"/>
          <w:lang w:eastAsia="zh-CN"/>
        </w:rPr>
      </w:pPr>
      <w:r>
        <w:rPr>
          <w:rFonts w:hint="eastAsia" w:ascii="Times New Roman" w:hAnsi="Times New Roman" w:eastAsia="仿宋_GB2312" w:cs="Times New Roman"/>
          <w:color w:val="auto"/>
          <w:kern w:val="2"/>
          <w:sz w:val="30"/>
          <w:szCs w:val="32"/>
          <w:highlight w:val="none"/>
          <w:u w:val="single"/>
          <w:lang w:val="en-US" w:eastAsia="zh-CN"/>
        </w:rPr>
        <w:t>37）</w:t>
      </w:r>
      <w:r>
        <w:rPr>
          <w:rFonts w:hint="eastAsia" w:ascii="Times New Roman" w:hAnsi="Times New Roman" w:eastAsia="仿宋_GB2312" w:cs="Times New Roman"/>
          <w:color w:val="auto"/>
          <w:sz w:val="30"/>
          <w:szCs w:val="32"/>
          <w:highlight w:val="none"/>
          <w:u w:val="single"/>
          <w:lang w:eastAsia="zh-CN"/>
        </w:rPr>
        <w:t>深化</w:t>
      </w:r>
      <w:r>
        <w:rPr>
          <w:rFonts w:hint="eastAsia" w:ascii="Times New Roman" w:hAnsi="Times New Roman" w:eastAsia="仿宋_GB2312" w:cs="Times New Roman"/>
          <w:color w:val="auto"/>
          <w:sz w:val="30"/>
          <w:szCs w:val="32"/>
          <w:highlight w:val="none"/>
          <w:u w:val="single"/>
        </w:rPr>
        <w:t>设计文件的深度应满足本合同</w:t>
      </w:r>
      <w:r>
        <w:rPr>
          <w:rFonts w:hint="eastAsia" w:ascii="Times New Roman" w:hAnsi="Times New Roman" w:eastAsia="仿宋_GB2312" w:cs="Times New Roman"/>
          <w:color w:val="auto"/>
          <w:sz w:val="30"/>
          <w:szCs w:val="32"/>
          <w:highlight w:val="none"/>
          <w:u w:val="single"/>
          <w:lang w:eastAsia="zh-CN"/>
        </w:rPr>
        <w:t>承包工程的</w:t>
      </w:r>
      <w:r>
        <w:rPr>
          <w:rFonts w:hint="eastAsia" w:ascii="Times New Roman" w:hAnsi="Times New Roman" w:eastAsia="仿宋_GB2312" w:cs="Times New Roman"/>
          <w:color w:val="auto"/>
          <w:sz w:val="30"/>
          <w:szCs w:val="32"/>
          <w:highlight w:val="none"/>
          <w:u w:val="single"/>
        </w:rPr>
        <w:t>要求，并符合国家和行业现行有效的相关规定</w:t>
      </w:r>
      <w:r>
        <w:rPr>
          <w:rFonts w:hint="eastAsia" w:ascii="Times New Roman" w:hAnsi="Times New Roman" w:eastAsia="仿宋_GB2312" w:cs="Times New Roman"/>
          <w:color w:val="auto"/>
          <w:sz w:val="30"/>
          <w:szCs w:val="32"/>
          <w:highlight w:val="none"/>
          <w:u w:val="single"/>
          <w:lang w:eastAsia="zh-CN"/>
        </w:rPr>
        <w:t>，不得造成设计浪费；若因承包人未能实际结合工程需要，存在设计浪费，造成工程造价增加的，发包人有权不予支付该部分工程造价的款项，并要求承包人承担造成发包人损失的赔偿责任。</w:t>
      </w:r>
    </w:p>
    <w:p>
      <w:pPr>
        <w:pStyle w:val="10"/>
        <w:spacing w:line="480" w:lineRule="exact"/>
        <w:ind w:left="63" w:right="63" w:firstLine="600" w:firstLineChars="200"/>
        <w:jc w:val="left"/>
        <w:rPr>
          <w:rFonts w:hint="eastAsia" w:ascii="Times New Roman" w:hAnsi="Times New Roman" w:eastAsia="仿宋_GB2312" w:cs="Times New Roman"/>
          <w:color w:val="auto"/>
          <w:kern w:val="2"/>
          <w:sz w:val="30"/>
          <w:szCs w:val="32"/>
          <w:highlight w:val="none"/>
          <w:u w:val="single"/>
          <w:lang w:eastAsia="zh-CN"/>
        </w:rPr>
      </w:pPr>
      <w:r>
        <w:rPr>
          <w:rFonts w:hint="eastAsia" w:eastAsia="仿宋_GB2312"/>
          <w:color w:val="auto"/>
          <w:sz w:val="30"/>
          <w:szCs w:val="32"/>
          <w:highlight w:val="none"/>
          <w:u w:val="single"/>
          <w:lang w:val="en-US" w:eastAsia="zh-CN"/>
        </w:rPr>
        <w:t>38</w:t>
      </w:r>
      <w:r>
        <w:rPr>
          <w:rFonts w:hint="eastAsia" w:eastAsia="仿宋_GB2312"/>
          <w:color w:val="auto"/>
          <w:sz w:val="30"/>
          <w:szCs w:val="32"/>
          <w:highlight w:val="none"/>
          <w:u w:val="single"/>
          <w:lang w:eastAsia="zh-CN"/>
        </w:rPr>
        <w:t>）</w:t>
      </w:r>
      <w:r>
        <w:rPr>
          <w:rFonts w:hint="eastAsia" w:ascii="Times New Roman" w:hAnsi="Times New Roman" w:eastAsia="仿宋_GB2312" w:cs="Times New Roman"/>
          <w:color w:val="auto"/>
          <w:sz w:val="30"/>
          <w:szCs w:val="32"/>
          <w:highlight w:val="none"/>
          <w:u w:val="single"/>
          <w:lang w:eastAsia="zh-CN"/>
        </w:rPr>
        <w:t>若因承包人原因，承包人与转包、分包人或供货商之间产生经济纠纷引起的诉讼，为实现发包人合法权益，发包人作为连带责任人参加诉讼或因承包人违约，发包人为保障自身权益所产生的费用由承包人一并承担，不限于差旅费、鉴定费、公证费、诉讼费、保全费及律师费等。</w:t>
      </w:r>
      <w:r>
        <w:rPr>
          <w:rFonts w:hint="eastAsia" w:ascii="Times New Roman" w:hAnsi="Times New Roman" w:eastAsia="仿宋_GB2312" w:cs="Times New Roman"/>
          <w:color w:val="auto"/>
          <w:sz w:val="30"/>
          <w:szCs w:val="32"/>
          <w:highlight w:val="none"/>
          <w:u w:val="single"/>
        </w:rPr>
        <w:t>根据双方签订的合同及补充协议或其他文件，发包人支付工程款条件未成就时，由于承包人与转包、分包人或供货商之间产生经济纠纷引起的纠纷，导致</w:t>
      </w:r>
      <w:r>
        <w:rPr>
          <w:rFonts w:hint="eastAsia" w:ascii="Times New Roman" w:hAnsi="Times New Roman" w:eastAsia="仿宋_GB2312" w:cs="Times New Roman"/>
          <w:color w:val="auto"/>
          <w:kern w:val="2"/>
          <w:sz w:val="30"/>
          <w:szCs w:val="32"/>
          <w:highlight w:val="none"/>
          <w:u w:val="single"/>
        </w:rPr>
        <w:t>生效法律文书判决发包人向分包人支付分包合同价款的，发包人向分包人支付后，承包人应当向发包人补足该部分工程款，并按发包人向分包人支付的工程款的10%向发包人支付违约金；待承包人向发包人全面履行合同或补充协议约定的义务，付款条件成就后发包人予以支付。</w:t>
      </w:r>
    </w:p>
    <w:p>
      <w:pPr>
        <w:spacing w:after="120" w:line="500" w:lineRule="exact"/>
        <w:ind w:firstLine="600" w:firstLineChars="200"/>
        <w:rPr>
          <w:rFonts w:hint="default" w:eastAsia="黑体"/>
          <w:color w:val="auto"/>
          <w:sz w:val="30"/>
          <w:szCs w:val="32"/>
          <w:highlight w:val="none"/>
          <w:lang w:val="en-US" w:eastAsia="zh-CN"/>
        </w:rPr>
      </w:pPr>
      <w:r>
        <w:rPr>
          <w:rFonts w:eastAsia="黑体"/>
          <w:color w:val="auto"/>
          <w:sz w:val="30"/>
          <w:szCs w:val="32"/>
          <w:highlight w:val="none"/>
        </w:rPr>
        <w:t>3.2 项目</w:t>
      </w:r>
      <w:r>
        <w:rPr>
          <w:rFonts w:hint="eastAsia" w:eastAsia="黑体"/>
          <w:color w:val="auto"/>
          <w:sz w:val="30"/>
          <w:szCs w:val="32"/>
          <w:highlight w:val="none"/>
          <w:lang w:val="en-US" w:eastAsia="zh-CN"/>
        </w:rPr>
        <w:t>负责人</w:t>
      </w:r>
    </w:p>
    <w:p>
      <w:pPr>
        <w:spacing w:after="120" w:line="500" w:lineRule="exact"/>
        <w:ind w:firstLine="600" w:firstLineChars="200"/>
        <w:rPr>
          <w:rFonts w:eastAsia="仿宋_GB2312"/>
          <w:color w:val="auto"/>
          <w:sz w:val="30"/>
          <w:szCs w:val="32"/>
          <w:highlight w:val="none"/>
        </w:rPr>
      </w:pPr>
      <w:r>
        <w:rPr>
          <w:rFonts w:eastAsia="仿宋_GB2312"/>
          <w:color w:val="auto"/>
          <w:kern w:val="0"/>
          <w:sz w:val="30"/>
          <w:szCs w:val="32"/>
          <w:highlight w:val="none"/>
        </w:rPr>
        <w:t xml:space="preserve">3.2.1 </w:t>
      </w:r>
      <w:r>
        <w:rPr>
          <w:rFonts w:eastAsia="黑体"/>
          <w:color w:val="auto"/>
          <w:sz w:val="30"/>
          <w:szCs w:val="32"/>
          <w:highlight w:val="none"/>
        </w:rPr>
        <w:t>项目</w:t>
      </w:r>
      <w:r>
        <w:rPr>
          <w:rFonts w:hint="eastAsia" w:eastAsia="黑体"/>
          <w:color w:val="auto"/>
          <w:sz w:val="30"/>
          <w:szCs w:val="32"/>
          <w:highlight w:val="none"/>
          <w:lang w:val="en-US" w:eastAsia="zh-CN"/>
        </w:rPr>
        <w:t>负责人</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姓    名：</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身份证号：</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hint="eastAsia" w:eastAsia="仿宋_GB2312"/>
          <w:color w:val="auto"/>
          <w:sz w:val="30"/>
          <w:szCs w:val="32"/>
          <w:highlight w:val="none"/>
          <w:lang w:val="en-US" w:eastAsia="zh-CN"/>
        </w:rPr>
        <w:t>高压电工证</w:t>
      </w:r>
      <w:r>
        <w:rPr>
          <w:rFonts w:eastAsia="仿宋_GB2312"/>
          <w:color w:val="auto"/>
          <w:sz w:val="30"/>
          <w:szCs w:val="32"/>
          <w:highlight w:val="non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建造师注册证书号：</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建造师执业印章号：</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安全生产考核合格证书号：</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联系电话：</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电子信箱：</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通信地址：</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承包人对项目经理的授权范围如下：</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关于项目经理每月在施工现场的时间要求：</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不少于2</w:t>
      </w:r>
      <w:r>
        <w:rPr>
          <w:rFonts w:hint="eastAsia" w:eastAsia="仿宋_GB2312"/>
          <w:color w:val="auto"/>
          <w:kern w:val="0"/>
          <w:sz w:val="30"/>
          <w:szCs w:val="32"/>
          <w:highlight w:val="none"/>
          <w:u w:val="single"/>
          <w:lang w:val="en-US" w:eastAsia="zh-CN"/>
        </w:rPr>
        <w:t>2</w:t>
      </w:r>
      <w:r>
        <w:rPr>
          <w:rFonts w:hint="eastAsia" w:eastAsia="仿宋_GB2312"/>
          <w:color w:val="auto"/>
          <w:kern w:val="0"/>
          <w:sz w:val="30"/>
          <w:szCs w:val="32"/>
          <w:highlight w:val="none"/>
          <w:u w:val="single"/>
        </w:rPr>
        <w:t>天</w:t>
      </w:r>
      <w:r>
        <w:rPr>
          <w:rFonts w:eastAsia="仿宋_GB2312"/>
          <w:color w:val="auto"/>
          <w:sz w:val="30"/>
          <w:szCs w:val="32"/>
          <w:highlight w:val="none"/>
        </w:rPr>
        <w:t>。</w:t>
      </w:r>
    </w:p>
    <w:p>
      <w:pPr>
        <w:spacing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承包人未提交劳动合同，以及没有为项目经理缴纳社会保险证明的违约责任：</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lang w:val="en-US" w:eastAsia="zh-CN"/>
        </w:rPr>
        <w:t>由承包人承担，且发包人有权要求承包人支付</w:t>
      </w:r>
      <w:r>
        <w:rPr>
          <w:rFonts w:hint="eastAsia" w:eastAsia="仿宋_GB2312"/>
          <w:color w:val="auto"/>
          <w:kern w:val="0"/>
          <w:sz w:val="30"/>
          <w:szCs w:val="32"/>
          <w:highlight w:val="none"/>
          <w:u w:val="single"/>
        </w:rPr>
        <w:t>2万元</w:t>
      </w:r>
      <w:r>
        <w:rPr>
          <w:rFonts w:hint="eastAsia" w:eastAsia="仿宋_GB2312"/>
          <w:color w:val="auto"/>
          <w:kern w:val="0"/>
          <w:sz w:val="30"/>
          <w:szCs w:val="32"/>
          <w:highlight w:val="none"/>
          <w:u w:val="single"/>
          <w:lang w:val="en-US" w:eastAsia="zh-CN"/>
        </w:rPr>
        <w:t>违约金</w:t>
      </w:r>
      <w:r>
        <w:rPr>
          <w:rFonts w:hint="eastAsia" w:eastAsia="仿宋_GB2312"/>
          <w:color w:val="auto"/>
          <w:kern w:val="0"/>
          <w:sz w:val="30"/>
          <w:szCs w:val="32"/>
          <w:highlight w:val="none"/>
          <w:u w:val="single"/>
        </w:rPr>
        <w:t>，责令限期提交劳动合同并补缴社会保险</w:t>
      </w:r>
      <w:r>
        <w:rPr>
          <w:rFonts w:eastAsia="仿宋_GB2312"/>
          <w:color w:val="auto"/>
          <w:sz w:val="30"/>
          <w:szCs w:val="32"/>
          <w:highlight w:val="none"/>
        </w:rPr>
        <w:t>。</w:t>
      </w:r>
    </w:p>
    <w:p>
      <w:pPr>
        <w:spacing w:line="500" w:lineRule="exact"/>
        <w:ind w:firstLine="600" w:firstLineChars="200"/>
        <w:rPr>
          <w:rFonts w:eastAsia="仿宋_GB2312"/>
          <w:color w:val="auto"/>
          <w:sz w:val="30"/>
          <w:szCs w:val="32"/>
          <w:highlight w:val="none"/>
        </w:rPr>
      </w:pPr>
      <w:r>
        <w:rPr>
          <w:rFonts w:eastAsia="仿宋_GB2312"/>
          <w:color w:val="auto"/>
          <w:sz w:val="30"/>
          <w:szCs w:val="32"/>
          <w:highlight w:val="none"/>
        </w:rPr>
        <w:t>3.2.3 承包人擅自更换项目经理的违约责任：</w:t>
      </w:r>
      <w:r>
        <w:rPr>
          <w:rFonts w:hint="eastAsia" w:eastAsia="仿宋_GB2312"/>
          <w:color w:val="auto"/>
          <w:kern w:val="0"/>
          <w:sz w:val="30"/>
          <w:szCs w:val="32"/>
          <w:highlight w:val="none"/>
          <w:u w:val="single"/>
        </w:rPr>
        <w:t>若承包人未经发包人许可擅自更换项目经理，该行为视为违约，承包人须按</w:t>
      </w:r>
      <w:r>
        <w:rPr>
          <w:rFonts w:hint="default" w:eastAsia="仿宋_GB2312"/>
          <w:color w:val="auto"/>
          <w:kern w:val="0"/>
          <w:sz w:val="30"/>
          <w:szCs w:val="32"/>
          <w:highlight w:val="none"/>
          <w:u w:val="single"/>
          <w:lang w:val="en-US" w:eastAsia="zh-CN"/>
        </w:rPr>
        <w:t>0.5</w:t>
      </w:r>
      <w:r>
        <w:rPr>
          <w:rFonts w:hint="default" w:eastAsia="仿宋_GB2312"/>
          <w:color w:val="auto"/>
          <w:kern w:val="0"/>
          <w:sz w:val="30"/>
          <w:szCs w:val="32"/>
          <w:highlight w:val="none"/>
          <w:u w:val="single"/>
          <w:lang w:val="en-US"/>
        </w:rPr>
        <w:t>万</w:t>
      </w:r>
      <w:r>
        <w:rPr>
          <w:rFonts w:hint="eastAsia" w:eastAsia="仿宋_GB2312"/>
          <w:color w:val="auto"/>
          <w:kern w:val="0"/>
          <w:sz w:val="30"/>
          <w:szCs w:val="32"/>
          <w:highlight w:val="none"/>
          <w:u w:val="single"/>
        </w:rPr>
        <w:t>元/人每次支付违约金。经发包人同意，更换后的项目负责人资历不低于</w:t>
      </w:r>
      <w:r>
        <w:rPr>
          <w:rFonts w:hint="eastAsia" w:eastAsia="仿宋_GB2312"/>
          <w:color w:val="auto"/>
          <w:kern w:val="0"/>
          <w:sz w:val="30"/>
          <w:szCs w:val="32"/>
          <w:highlight w:val="none"/>
          <w:u w:val="single"/>
          <w:lang w:eastAsia="zh-CN"/>
        </w:rPr>
        <w:t>合同</w:t>
      </w:r>
      <w:r>
        <w:rPr>
          <w:rFonts w:hint="eastAsia" w:eastAsia="仿宋_GB2312"/>
          <w:color w:val="auto"/>
          <w:kern w:val="0"/>
          <w:sz w:val="30"/>
          <w:szCs w:val="32"/>
          <w:highlight w:val="none"/>
          <w:u w:val="single"/>
        </w:rPr>
        <w:t xml:space="preserve">承诺的项目经理 </w:t>
      </w:r>
      <w:r>
        <w:rPr>
          <w:rFonts w:eastAsia="仿宋_GB2312"/>
          <w:color w:val="auto"/>
          <w:sz w:val="30"/>
          <w:szCs w:val="32"/>
          <w:highlight w:val="none"/>
          <w:u w:val="single"/>
        </w:rPr>
        <w:t></w:t>
      </w:r>
      <w:r>
        <w:rPr>
          <w:rFonts w:eastAsia="仿宋_GB2312"/>
          <w:color w:val="auto"/>
          <w:sz w:val="30"/>
          <w:szCs w:val="32"/>
          <w:highlight w:val="none"/>
        </w:rPr>
        <w:t>。</w:t>
      </w:r>
    </w:p>
    <w:p>
      <w:pPr>
        <w:spacing w:line="500" w:lineRule="exact"/>
        <w:ind w:firstLine="600"/>
        <w:outlineLvl w:val="0"/>
        <w:rPr>
          <w:rFonts w:eastAsia="仿宋_GB2312"/>
          <w:color w:val="auto"/>
          <w:sz w:val="30"/>
          <w:szCs w:val="32"/>
          <w:highlight w:val="none"/>
        </w:rPr>
      </w:pPr>
      <w:bookmarkStart w:id="122" w:name="_Toc22796"/>
      <w:r>
        <w:rPr>
          <w:rFonts w:eastAsia="仿宋_GB2312"/>
          <w:color w:val="auto"/>
          <w:sz w:val="30"/>
          <w:szCs w:val="32"/>
          <w:highlight w:val="none"/>
        </w:rPr>
        <w:t>3.2.4 承包人无正当理由拒绝更换项目经理的违约责任：</w:t>
      </w:r>
      <w:r>
        <w:rPr>
          <w:rFonts w:hint="eastAsia" w:eastAsia="仿宋_GB2312"/>
          <w:color w:val="auto"/>
          <w:kern w:val="0"/>
          <w:sz w:val="30"/>
          <w:szCs w:val="32"/>
          <w:highlight w:val="none"/>
          <w:u w:val="single"/>
        </w:rPr>
        <w:t xml:space="preserve"> 承包人接到更换项目经理通知后10天内未更换，须按</w:t>
      </w:r>
      <w:r>
        <w:rPr>
          <w:rFonts w:hint="eastAsia" w:eastAsia="仿宋_GB2312"/>
          <w:color w:val="auto"/>
          <w:kern w:val="0"/>
          <w:sz w:val="30"/>
          <w:szCs w:val="32"/>
          <w:highlight w:val="none"/>
          <w:u w:val="single"/>
          <w:lang w:val="en-US" w:eastAsia="zh-CN"/>
        </w:rPr>
        <w:t>0.5</w:t>
      </w:r>
      <w:r>
        <w:rPr>
          <w:rFonts w:hint="eastAsia" w:eastAsia="仿宋_GB2312"/>
          <w:color w:val="auto"/>
          <w:kern w:val="0"/>
          <w:sz w:val="30"/>
          <w:szCs w:val="32"/>
          <w:highlight w:val="none"/>
          <w:u w:val="single"/>
        </w:rPr>
        <w:t>万元支付违约金。如承包人接到通知后20天内仍未更换，发包人有权单方面</w:t>
      </w:r>
      <w:r>
        <w:rPr>
          <w:rFonts w:hint="eastAsia" w:eastAsia="仿宋_GB2312"/>
          <w:color w:val="auto"/>
          <w:kern w:val="0"/>
          <w:sz w:val="30"/>
          <w:szCs w:val="32"/>
          <w:highlight w:val="none"/>
          <w:u w:val="single"/>
          <w:lang w:eastAsia="zh-CN"/>
        </w:rPr>
        <w:t>解除</w:t>
      </w:r>
      <w:r>
        <w:rPr>
          <w:rFonts w:hint="eastAsia" w:eastAsia="仿宋_GB2312"/>
          <w:color w:val="auto"/>
          <w:kern w:val="0"/>
          <w:sz w:val="30"/>
          <w:szCs w:val="32"/>
          <w:highlight w:val="none"/>
          <w:u w:val="single"/>
        </w:rPr>
        <w:t>合同，由此产生的责任和损失均由承包人负责</w:t>
      </w:r>
      <w:r>
        <w:rPr>
          <w:rFonts w:eastAsia="仿宋_GB2312"/>
          <w:color w:val="auto"/>
          <w:sz w:val="30"/>
          <w:szCs w:val="32"/>
          <w:highlight w:val="none"/>
          <w:u w:val="single"/>
        </w:rPr>
        <w:t></w:t>
      </w:r>
      <w:r>
        <w:rPr>
          <w:rFonts w:eastAsia="仿宋_GB2312"/>
          <w:color w:val="auto"/>
          <w:sz w:val="30"/>
          <w:szCs w:val="32"/>
          <w:highlight w:val="none"/>
        </w:rPr>
        <w:t>。</w:t>
      </w:r>
      <w:bookmarkEnd w:id="122"/>
    </w:p>
    <w:p>
      <w:pPr>
        <w:spacing w:line="480" w:lineRule="exact"/>
        <w:ind w:firstLine="600"/>
        <w:rPr>
          <w:rFonts w:hint="eastAsia" w:ascii="宋体" w:hAnsi="宋体" w:eastAsia="仿宋_GB2312" w:cs="仿宋_GB2312"/>
          <w:color w:val="auto"/>
          <w:sz w:val="30"/>
          <w:szCs w:val="30"/>
          <w:highlight w:val="none"/>
        </w:rPr>
      </w:pPr>
      <w:r>
        <w:rPr>
          <w:rFonts w:hint="eastAsia" w:eastAsia="仿宋_GB2312"/>
          <w:color w:val="auto"/>
          <w:sz w:val="30"/>
          <w:szCs w:val="32"/>
          <w:highlight w:val="none"/>
        </w:rPr>
        <w:t>3.2.5 因承包人原因承诺的主要负责人未能到场的违约责任：</w:t>
      </w:r>
      <w:r>
        <w:rPr>
          <w:rFonts w:hint="eastAsia" w:eastAsia="仿宋_GB2312"/>
          <w:sz w:val="30"/>
          <w:szCs w:val="32"/>
          <w:highlight w:val="none"/>
          <w:u w:val="single"/>
        </w:rPr>
        <w:t>承包人承诺的主要人员在现场的月工作时间应不低于22天</w:t>
      </w:r>
      <w:r>
        <w:rPr>
          <w:rFonts w:hint="eastAsia" w:eastAsia="仿宋_GB2312"/>
          <w:sz w:val="30"/>
          <w:szCs w:val="32"/>
          <w:highlight w:val="none"/>
          <w:u w:val="single"/>
          <w:lang w:eastAsia="zh-CN"/>
        </w:rPr>
        <w:t>，否则承包人按以下标准支付违约金：</w:t>
      </w:r>
      <w:r>
        <w:rPr>
          <w:rFonts w:hint="eastAsia" w:eastAsia="仿宋_GB2312"/>
          <w:color w:val="auto"/>
          <w:kern w:val="0"/>
          <w:sz w:val="30"/>
          <w:szCs w:val="32"/>
          <w:highlight w:val="none"/>
          <w:u w:val="single"/>
        </w:rPr>
        <w:t>项目经理</w:t>
      </w:r>
      <w:r>
        <w:rPr>
          <w:rFonts w:hint="eastAsia" w:eastAsia="仿宋_GB2312"/>
          <w:color w:val="auto"/>
          <w:kern w:val="0"/>
          <w:sz w:val="30"/>
          <w:szCs w:val="32"/>
          <w:highlight w:val="none"/>
          <w:u w:val="single"/>
          <w:lang w:val="en-US" w:eastAsia="zh-CN"/>
        </w:rPr>
        <w:t>0.5</w:t>
      </w:r>
      <w:r>
        <w:rPr>
          <w:rFonts w:hint="eastAsia" w:eastAsia="仿宋_GB2312"/>
          <w:color w:val="auto"/>
          <w:kern w:val="0"/>
          <w:sz w:val="30"/>
          <w:szCs w:val="32"/>
          <w:highlight w:val="none"/>
          <w:u w:val="single"/>
        </w:rPr>
        <w:t>万元/人次；总工程师</w:t>
      </w:r>
      <w:r>
        <w:rPr>
          <w:rFonts w:hint="eastAsia" w:eastAsia="仿宋_GB2312"/>
          <w:color w:val="auto"/>
          <w:kern w:val="0"/>
          <w:sz w:val="30"/>
          <w:szCs w:val="32"/>
          <w:highlight w:val="none"/>
          <w:u w:val="single"/>
          <w:lang w:val="en-US" w:eastAsia="zh-CN"/>
        </w:rPr>
        <w:t>0.2</w:t>
      </w:r>
      <w:r>
        <w:rPr>
          <w:rFonts w:hint="eastAsia" w:eastAsia="仿宋_GB2312"/>
          <w:color w:val="auto"/>
          <w:kern w:val="0"/>
          <w:sz w:val="30"/>
          <w:szCs w:val="32"/>
          <w:highlight w:val="none"/>
          <w:u w:val="single"/>
        </w:rPr>
        <w:t>万元/人次；安全工程师等</w:t>
      </w:r>
      <w:r>
        <w:rPr>
          <w:rFonts w:hint="eastAsia" w:eastAsia="仿宋_GB2312"/>
          <w:color w:val="auto"/>
          <w:kern w:val="0"/>
          <w:sz w:val="30"/>
          <w:szCs w:val="32"/>
          <w:highlight w:val="none"/>
          <w:u w:val="single"/>
          <w:lang w:val="en-US" w:eastAsia="zh-CN"/>
        </w:rPr>
        <w:t>0.1</w:t>
      </w:r>
      <w:r>
        <w:rPr>
          <w:rFonts w:hint="eastAsia" w:eastAsia="仿宋_GB2312"/>
          <w:color w:val="auto"/>
          <w:kern w:val="0"/>
          <w:sz w:val="30"/>
          <w:szCs w:val="32"/>
          <w:highlight w:val="none"/>
          <w:u w:val="single"/>
        </w:rPr>
        <w:t>万元/人次。</w:t>
      </w:r>
    </w:p>
    <w:p>
      <w:pPr>
        <w:spacing w:after="120" w:line="480" w:lineRule="exact"/>
        <w:ind w:firstLine="600" w:firstLineChars="200"/>
        <w:rPr>
          <w:rFonts w:eastAsia="黑体"/>
          <w:color w:val="auto"/>
          <w:sz w:val="30"/>
          <w:szCs w:val="32"/>
          <w:highlight w:val="none"/>
        </w:rPr>
      </w:pPr>
      <w:r>
        <w:rPr>
          <w:rFonts w:eastAsia="黑体"/>
          <w:color w:val="auto"/>
          <w:sz w:val="30"/>
          <w:szCs w:val="32"/>
          <w:highlight w:val="none"/>
        </w:rPr>
        <w:t>3.3 承包人人员</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3.3.1 承包人提交项目管理机构及施工现场管理人员安排报告的期限：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开工前7天内</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3.3.3 承包人无正当理由拒绝撤换主要施工管理人员的违约责任：</w:t>
      </w:r>
      <w:r>
        <w:rPr>
          <w:rFonts w:hint="eastAsia" w:eastAsia="仿宋_GB2312"/>
          <w:color w:val="auto"/>
          <w:kern w:val="0"/>
          <w:sz w:val="30"/>
          <w:szCs w:val="32"/>
          <w:highlight w:val="none"/>
          <w:u w:val="single"/>
        </w:rPr>
        <w:t>承包人接到更换</w:t>
      </w:r>
      <w:r>
        <w:rPr>
          <w:rFonts w:eastAsia="仿宋_GB2312"/>
          <w:color w:val="auto"/>
          <w:kern w:val="0"/>
          <w:sz w:val="30"/>
          <w:szCs w:val="32"/>
          <w:highlight w:val="none"/>
          <w:u w:val="single"/>
        </w:rPr>
        <w:t>主要施工管理人员</w:t>
      </w:r>
      <w:r>
        <w:rPr>
          <w:rFonts w:hint="eastAsia" w:eastAsia="仿宋_GB2312"/>
          <w:color w:val="auto"/>
          <w:kern w:val="0"/>
          <w:sz w:val="30"/>
          <w:szCs w:val="32"/>
          <w:highlight w:val="none"/>
          <w:u w:val="single"/>
        </w:rPr>
        <w:t>通知后10天内未更换，须按</w:t>
      </w:r>
      <w:r>
        <w:rPr>
          <w:rFonts w:hint="eastAsia" w:eastAsia="仿宋_GB2312"/>
          <w:color w:val="auto"/>
          <w:kern w:val="0"/>
          <w:sz w:val="30"/>
          <w:szCs w:val="32"/>
          <w:highlight w:val="none"/>
          <w:u w:val="single"/>
          <w:lang w:val="en-US" w:eastAsia="zh-CN"/>
        </w:rPr>
        <w:t>0.2</w:t>
      </w:r>
      <w:r>
        <w:rPr>
          <w:rFonts w:hint="eastAsia" w:eastAsia="仿宋_GB2312"/>
          <w:color w:val="auto"/>
          <w:kern w:val="0"/>
          <w:sz w:val="30"/>
          <w:szCs w:val="32"/>
          <w:highlight w:val="none"/>
          <w:u w:val="single"/>
        </w:rPr>
        <w:t>万元支付违约金。如承包人接到通知后20天内仍未更换，发包人有权单方面</w:t>
      </w:r>
      <w:r>
        <w:rPr>
          <w:rFonts w:hint="eastAsia" w:eastAsia="仿宋_GB2312"/>
          <w:color w:val="auto"/>
          <w:kern w:val="0"/>
          <w:sz w:val="30"/>
          <w:szCs w:val="32"/>
          <w:highlight w:val="none"/>
          <w:u w:val="single"/>
          <w:lang w:eastAsia="zh-CN"/>
        </w:rPr>
        <w:t>解除</w:t>
      </w:r>
      <w:r>
        <w:rPr>
          <w:rFonts w:hint="eastAsia" w:eastAsia="仿宋_GB2312"/>
          <w:color w:val="auto"/>
          <w:kern w:val="0"/>
          <w:sz w:val="30"/>
          <w:szCs w:val="32"/>
          <w:highlight w:val="none"/>
          <w:u w:val="single"/>
        </w:rPr>
        <w:t>合同，由此产生的责任和损失均由承包人负责</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u w:val="single"/>
        </w:rPr>
      </w:pPr>
      <w:r>
        <w:rPr>
          <w:rFonts w:eastAsia="仿宋_GB2312"/>
          <w:color w:val="auto"/>
          <w:sz w:val="30"/>
          <w:szCs w:val="32"/>
          <w:highlight w:val="none"/>
        </w:rPr>
        <w:t xml:space="preserve">3.3.4 承包人主要施工管理人员离开施工现场的批准要求：   </w:t>
      </w:r>
      <w:r>
        <w:rPr>
          <w:rFonts w:hint="eastAsia" w:eastAsia="仿宋_GB2312"/>
          <w:color w:val="auto"/>
          <w:kern w:val="0"/>
          <w:sz w:val="30"/>
          <w:szCs w:val="32"/>
          <w:highlight w:val="none"/>
          <w:u w:val="single"/>
        </w:rPr>
        <w:t>由总监理工程师批准后方可离开</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3.3.5承包人擅自更换主要施工管理人员的违约责任：</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若承包人未经发包人许可擅自更换主要施工管理人员，该行为视为违约，承包人按以下标准支付违约金：技术负责人</w:t>
      </w:r>
      <w:r>
        <w:rPr>
          <w:rFonts w:hint="eastAsia" w:eastAsia="仿宋_GB2312"/>
          <w:color w:val="auto"/>
          <w:kern w:val="0"/>
          <w:sz w:val="30"/>
          <w:szCs w:val="32"/>
          <w:highlight w:val="none"/>
          <w:u w:val="single"/>
          <w:lang w:val="en-US" w:eastAsia="zh-CN"/>
        </w:rPr>
        <w:t>0.2</w:t>
      </w:r>
      <w:r>
        <w:rPr>
          <w:rFonts w:hint="eastAsia" w:eastAsia="仿宋_GB2312"/>
          <w:color w:val="auto"/>
          <w:kern w:val="0"/>
          <w:sz w:val="30"/>
          <w:szCs w:val="32"/>
          <w:highlight w:val="none"/>
          <w:u w:val="single"/>
        </w:rPr>
        <w:t>万元/人次；安全工程师、造价工程师等</w:t>
      </w:r>
      <w:r>
        <w:rPr>
          <w:rFonts w:hint="eastAsia" w:eastAsia="仿宋_GB2312"/>
          <w:color w:val="auto"/>
          <w:kern w:val="0"/>
          <w:sz w:val="30"/>
          <w:szCs w:val="32"/>
          <w:highlight w:val="none"/>
          <w:u w:val="single"/>
          <w:lang w:val="en-US" w:eastAsia="zh-CN"/>
        </w:rPr>
        <w:t>0.1</w:t>
      </w:r>
      <w:r>
        <w:rPr>
          <w:rFonts w:hint="eastAsia" w:eastAsia="仿宋_GB2312"/>
          <w:color w:val="auto"/>
          <w:kern w:val="0"/>
          <w:sz w:val="30"/>
          <w:szCs w:val="32"/>
          <w:highlight w:val="none"/>
          <w:u w:val="single"/>
        </w:rPr>
        <w:t>万元/人次。经发包人同意变更后，更换后的主要施工管理人员资历不低于</w:t>
      </w:r>
      <w:r>
        <w:rPr>
          <w:rFonts w:hint="eastAsia" w:eastAsia="仿宋_GB2312"/>
          <w:color w:val="auto"/>
          <w:kern w:val="0"/>
          <w:sz w:val="30"/>
          <w:szCs w:val="32"/>
          <w:highlight w:val="none"/>
          <w:u w:val="single"/>
          <w:lang w:eastAsia="zh-CN"/>
        </w:rPr>
        <w:t>合同</w:t>
      </w:r>
      <w:r>
        <w:rPr>
          <w:rFonts w:hint="eastAsia" w:eastAsia="仿宋_GB2312"/>
          <w:color w:val="auto"/>
          <w:kern w:val="0"/>
          <w:sz w:val="30"/>
          <w:szCs w:val="32"/>
          <w:highlight w:val="none"/>
          <w:u w:val="single"/>
        </w:rPr>
        <w:t>承诺的主要施工管理人员 。</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承包人主要施工管理人员擅自离开施工现场的违约责任：</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经发包人现场核查，承包人按以下标准支付违约金：项目经理、技术负责人</w:t>
      </w:r>
      <w:r>
        <w:rPr>
          <w:rFonts w:hint="eastAsia" w:eastAsia="仿宋_GB2312"/>
          <w:color w:val="auto"/>
          <w:kern w:val="0"/>
          <w:sz w:val="30"/>
          <w:szCs w:val="32"/>
          <w:highlight w:val="none"/>
          <w:u w:val="single"/>
          <w:lang w:val="en-US" w:eastAsia="zh-CN"/>
        </w:rPr>
        <w:t>1000</w:t>
      </w:r>
      <w:r>
        <w:rPr>
          <w:rFonts w:hint="eastAsia" w:eastAsia="仿宋_GB2312"/>
          <w:color w:val="auto"/>
          <w:kern w:val="0"/>
          <w:sz w:val="30"/>
          <w:szCs w:val="32"/>
          <w:highlight w:val="none"/>
          <w:u w:val="single"/>
        </w:rPr>
        <w:t>元/人次，其他管理人员</w:t>
      </w:r>
      <w:r>
        <w:rPr>
          <w:rFonts w:hint="eastAsia" w:eastAsia="仿宋_GB2312"/>
          <w:color w:val="auto"/>
          <w:kern w:val="0"/>
          <w:sz w:val="30"/>
          <w:szCs w:val="32"/>
          <w:highlight w:val="none"/>
          <w:u w:val="single"/>
          <w:lang w:val="en-US" w:eastAsia="zh-CN"/>
        </w:rPr>
        <w:t>500</w:t>
      </w:r>
      <w:r>
        <w:rPr>
          <w:rFonts w:hint="eastAsia" w:eastAsia="仿宋_GB2312"/>
          <w:color w:val="auto"/>
          <w:kern w:val="0"/>
          <w:sz w:val="30"/>
          <w:szCs w:val="32"/>
          <w:highlight w:val="none"/>
          <w:u w:val="single"/>
        </w:rPr>
        <w:t>元/人次。</w:t>
      </w:r>
    </w:p>
    <w:p>
      <w:pPr>
        <w:pStyle w:val="10"/>
        <w:rPr>
          <w:color w:val="auto"/>
          <w:highlight w:val="none"/>
        </w:rPr>
      </w:pPr>
    </w:p>
    <w:p>
      <w:pPr>
        <w:spacing w:after="120" w:line="480" w:lineRule="exact"/>
        <w:ind w:firstLine="600" w:firstLineChars="200"/>
        <w:rPr>
          <w:rFonts w:eastAsia="黑体"/>
          <w:color w:val="auto"/>
          <w:sz w:val="30"/>
          <w:szCs w:val="32"/>
          <w:highlight w:val="none"/>
        </w:rPr>
      </w:pPr>
      <w:r>
        <w:rPr>
          <w:rFonts w:eastAsia="黑体"/>
          <w:color w:val="auto"/>
          <w:sz w:val="30"/>
          <w:szCs w:val="32"/>
          <w:highlight w:val="none"/>
        </w:rPr>
        <w:t>3</w:t>
      </w:r>
      <w:bookmarkStart w:id="123" w:name="_Toc296503159"/>
      <w:bookmarkStart w:id="124" w:name="_Toc304295523"/>
      <w:bookmarkStart w:id="125" w:name="_Toc296944498"/>
      <w:bookmarkStart w:id="126" w:name="_Toc296890987"/>
      <w:bookmarkStart w:id="127" w:name="_Toc297216151"/>
      <w:bookmarkStart w:id="128" w:name="_Toc303539102"/>
      <w:bookmarkStart w:id="129" w:name="_Toc312677988"/>
      <w:bookmarkStart w:id="130" w:name="_Toc300934945"/>
      <w:bookmarkStart w:id="131" w:name="_Toc296347158"/>
      <w:bookmarkStart w:id="132" w:name="_Toc296346660"/>
      <w:bookmarkStart w:id="133" w:name="_Toc292559364"/>
      <w:bookmarkStart w:id="134" w:name="_Toc296891199"/>
      <w:bookmarkStart w:id="135" w:name="_Toc297123492"/>
      <w:bookmarkStart w:id="136" w:name="_Toc297048345"/>
      <w:bookmarkStart w:id="137" w:name="_Toc292559869"/>
      <w:bookmarkStart w:id="138" w:name="_Toc297120459"/>
      <w:r>
        <w:rPr>
          <w:rFonts w:eastAsia="黑体"/>
          <w:color w:val="auto"/>
          <w:sz w:val="30"/>
          <w:szCs w:val="32"/>
          <w:highlight w:val="none"/>
        </w:rPr>
        <w:t>.5 分包</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3</w:t>
      </w:r>
      <w:bookmarkStart w:id="139" w:name="_Toc296503160"/>
      <w:bookmarkStart w:id="140" w:name="_Toc296346661"/>
      <w:bookmarkStart w:id="141" w:name="_Toc296944499"/>
      <w:bookmarkStart w:id="142" w:name="_Toc297120460"/>
      <w:bookmarkStart w:id="143" w:name="_Toc296890988"/>
      <w:bookmarkStart w:id="144" w:name="_Toc296891200"/>
      <w:bookmarkStart w:id="145" w:name="_Toc303539103"/>
      <w:bookmarkStart w:id="146" w:name="_Toc297048346"/>
      <w:bookmarkStart w:id="147" w:name="_Toc292559365"/>
      <w:bookmarkStart w:id="148" w:name="_Toc304295524"/>
      <w:bookmarkStart w:id="149" w:name="_Toc297216152"/>
      <w:bookmarkStart w:id="150" w:name="_Toc297123493"/>
      <w:bookmarkStart w:id="151" w:name="_Toc300934946"/>
      <w:bookmarkStart w:id="152" w:name="_Toc296347159"/>
      <w:bookmarkStart w:id="153" w:name="_Toc292559870"/>
      <w:bookmarkStart w:id="154" w:name="_Toc312677989"/>
      <w:bookmarkStart w:id="155" w:name="_Toc318581158"/>
      <w:r>
        <w:rPr>
          <w:rFonts w:eastAsia="仿宋_GB2312"/>
          <w:color w:val="auto"/>
          <w:sz w:val="30"/>
          <w:szCs w:val="32"/>
          <w:highlight w:val="none"/>
        </w:rPr>
        <w:t>.5.1 分包的一般约定</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禁止分包的工程包括：</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 按通用条款执行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u w:val="single"/>
        </w:rPr>
      </w:pPr>
      <w:r>
        <w:rPr>
          <w:rFonts w:eastAsia="仿宋_GB2312"/>
          <w:color w:val="auto"/>
          <w:sz w:val="30"/>
          <w:szCs w:val="32"/>
          <w:highlight w:val="none"/>
        </w:rPr>
        <w:t>主体结构、关键性工作的范围：</w:t>
      </w:r>
      <w:r>
        <w:rPr>
          <w:rFonts w:eastAsia="仿宋_GB2312"/>
          <w:color w:val="auto"/>
          <w:kern w:val="0"/>
          <w:sz w:val="30"/>
          <w:szCs w:val="32"/>
          <w:highlight w:val="none"/>
          <w:u w:val="single"/>
        </w:rPr>
        <w:t>按照法律规定</w:t>
      </w:r>
      <w:r>
        <w:rPr>
          <w:rFonts w:hint="eastAsia" w:eastAsia="仿宋_GB2312"/>
          <w:color w:val="auto"/>
          <w:kern w:val="0"/>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Start w:id="156" w:name="_Toc297216153"/>
      <w:bookmarkStart w:id="157" w:name="_Toc296346662"/>
      <w:bookmarkStart w:id="158" w:name="_Toc296347160"/>
      <w:bookmarkStart w:id="159" w:name="_Toc297123494"/>
      <w:bookmarkStart w:id="160" w:name="_Toc304295525"/>
      <w:bookmarkStart w:id="161" w:name="_Toc297048347"/>
      <w:bookmarkStart w:id="162" w:name="_Toc303539104"/>
      <w:bookmarkStart w:id="163" w:name="_Toc300934947"/>
      <w:bookmarkStart w:id="164" w:name="_Toc296503161"/>
      <w:bookmarkStart w:id="165" w:name="_Toc296890989"/>
      <w:bookmarkStart w:id="166" w:name="_Toc297120461"/>
      <w:bookmarkStart w:id="167" w:name="_Toc296944500"/>
      <w:bookmarkStart w:id="168" w:name="_Toc296891201"/>
    </w:p>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Pr>
        <w:spacing w:line="480" w:lineRule="exact"/>
        <w:rPr>
          <w:rFonts w:eastAsia="仿宋_GB2312"/>
          <w:color w:val="auto"/>
          <w:sz w:val="30"/>
          <w:szCs w:val="32"/>
          <w:highlight w:val="none"/>
        </w:rPr>
      </w:pPr>
      <w:r>
        <w:rPr>
          <w:rFonts w:eastAsia="仿宋_GB2312"/>
          <w:color w:val="auto"/>
          <w:sz w:val="30"/>
          <w:szCs w:val="32"/>
          <w:highlight w:val="none"/>
        </w:rPr>
        <w:t xml:space="preserve">    3</w:t>
      </w:r>
      <w:bookmarkStart w:id="169" w:name="_Toc318581159"/>
      <w:bookmarkStart w:id="170" w:name="_Toc312677990"/>
      <w:r>
        <w:rPr>
          <w:rFonts w:eastAsia="仿宋_GB2312"/>
          <w:color w:val="auto"/>
          <w:sz w:val="30"/>
          <w:szCs w:val="32"/>
          <w:highlight w:val="none"/>
        </w:rPr>
        <w:t>.5.2分包的确定</w:t>
      </w:r>
    </w:p>
    <w:p>
      <w:pPr>
        <w:spacing w:line="480" w:lineRule="exact"/>
        <w:ind w:firstLine="600" w:firstLineChars="200"/>
        <w:rPr>
          <w:rFonts w:eastAsia="仿宋_GB2312"/>
          <w:color w:val="auto"/>
          <w:sz w:val="30"/>
          <w:szCs w:val="32"/>
          <w:highlight w:val="none"/>
          <w:u w:val="single"/>
        </w:rPr>
      </w:pPr>
      <w:r>
        <w:rPr>
          <w:rFonts w:eastAsia="仿宋_GB2312"/>
          <w:color w:val="auto"/>
          <w:sz w:val="30"/>
          <w:szCs w:val="32"/>
          <w:highlight w:val="none"/>
        </w:rPr>
        <w:t>允许分包的专业工程包括：</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其他关于分包的约定：</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3.5.4 分包合同价款</w:t>
      </w:r>
    </w:p>
    <w:p>
      <w:pPr>
        <w:spacing w:line="480" w:lineRule="exact"/>
        <w:ind w:firstLine="600" w:firstLineChars="200"/>
        <w:rPr>
          <w:rFonts w:eastAsia="仿宋_GB2312"/>
          <w:color w:val="auto"/>
          <w:sz w:val="30"/>
          <w:szCs w:val="32"/>
          <w:highlight w:val="none"/>
        </w:rPr>
      </w:pPr>
      <w:r>
        <w:rPr>
          <w:rFonts w:eastAsia="仿宋_GB2312"/>
          <w:color w:val="auto"/>
          <w:sz w:val="30"/>
          <w:szCs w:val="32"/>
          <w:highlight w:val="none"/>
        </w:rPr>
        <w:t>关于分包合同价款支付的约定：</w:t>
      </w:r>
      <w:r>
        <w:rPr>
          <w:rFonts w:eastAsia="仿宋_GB2312"/>
          <w:color w:val="auto"/>
          <w:sz w:val="30"/>
          <w:szCs w:val="32"/>
          <w:highlight w:val="none"/>
          <w:u w:val="single"/>
        </w:rPr>
        <w:t></w:t>
      </w:r>
      <w:r>
        <w:rPr>
          <w:rFonts w:hint="eastAsia" w:eastAsia="仿宋_GB2312"/>
          <w:color w:val="auto"/>
          <w:kern w:val="0"/>
          <w:sz w:val="30"/>
          <w:szCs w:val="32"/>
          <w:highlight w:val="none"/>
          <w:u w:val="single"/>
        </w:rPr>
        <w:t xml:space="preserve">按通用条款执行 </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169"/>
    <w:bookmarkEnd w:id="170"/>
    <w:p>
      <w:pPr>
        <w:spacing w:after="120" w:line="460" w:lineRule="exact"/>
        <w:ind w:firstLine="600" w:firstLineChars="200"/>
        <w:rPr>
          <w:rFonts w:eastAsia="黑体"/>
          <w:color w:val="auto"/>
          <w:sz w:val="30"/>
          <w:szCs w:val="32"/>
          <w:highlight w:val="none"/>
        </w:rPr>
      </w:pPr>
      <w:r>
        <w:rPr>
          <w:rFonts w:eastAsia="黑体"/>
          <w:color w:val="auto"/>
          <w:sz w:val="30"/>
          <w:szCs w:val="32"/>
          <w:highlight w:val="none"/>
        </w:rPr>
        <w:t>3.6 工程照管与成品、半成品保护</w:t>
      </w:r>
    </w:p>
    <w:p>
      <w:pPr>
        <w:spacing w:before="120" w:after="120" w:line="460" w:lineRule="exact"/>
        <w:ind w:firstLine="600" w:firstLineChars="200"/>
        <w:rPr>
          <w:rFonts w:eastAsia="仿宋_GB2312"/>
          <w:color w:val="auto"/>
          <w:kern w:val="0"/>
          <w:sz w:val="30"/>
          <w:szCs w:val="32"/>
          <w:highlight w:val="none"/>
          <w:u w:val="single"/>
        </w:rPr>
      </w:pPr>
      <w:r>
        <w:rPr>
          <w:rFonts w:eastAsia="仿宋_GB2312"/>
          <w:color w:val="auto"/>
          <w:kern w:val="0"/>
          <w:sz w:val="30"/>
          <w:szCs w:val="32"/>
          <w:highlight w:val="none"/>
        </w:rPr>
        <w:t>承包人负责照管工程及工程相关的材料、工程设备的起始时间：</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设备、人员进场至验收交付使用前由承包人负责保修，费用由承包人承担 </w:t>
      </w:r>
      <w:r>
        <w:rPr>
          <w:rFonts w:eastAsia="仿宋_GB2312"/>
          <w:color w:val="auto"/>
          <w:kern w:val="0"/>
          <w:sz w:val="30"/>
          <w:szCs w:val="32"/>
          <w:highlight w:val="none"/>
        </w:rPr>
        <w:t>。</w:t>
      </w:r>
    </w:p>
    <w:p>
      <w:pPr>
        <w:pStyle w:val="6"/>
        <w:spacing w:before="120" w:after="120" w:line="460" w:lineRule="exact"/>
        <w:rPr>
          <w:rFonts w:ascii="Times New Roman" w:hAnsi="Times New Roman" w:eastAsia="黑体"/>
          <w:b w:val="0"/>
          <w:color w:val="auto"/>
          <w:sz w:val="32"/>
          <w:szCs w:val="32"/>
          <w:highlight w:val="none"/>
        </w:rPr>
      </w:pPr>
      <w:bookmarkStart w:id="171" w:name="_Toc351203636"/>
      <w:bookmarkStart w:id="172" w:name="_Toc27291"/>
      <w:bookmarkStart w:id="173" w:name="_Toc25582"/>
      <w:r>
        <w:rPr>
          <w:rFonts w:ascii="Times New Roman" w:hAnsi="Times New Roman" w:eastAsia="黑体"/>
          <w:b w:val="0"/>
          <w:color w:val="auto"/>
          <w:sz w:val="32"/>
          <w:szCs w:val="32"/>
          <w:highlight w:val="none"/>
        </w:rPr>
        <w:t>4</w:t>
      </w:r>
      <w:bookmarkStart w:id="174" w:name="_Toc297120462"/>
      <w:bookmarkStart w:id="175" w:name="_Toc296503162"/>
      <w:bookmarkStart w:id="176" w:name="_Toc267251413"/>
      <w:bookmarkStart w:id="177" w:name="_Toc296944501"/>
      <w:bookmarkStart w:id="178" w:name="_Toc297048348"/>
      <w:bookmarkStart w:id="179" w:name="_Toc292559366"/>
      <w:bookmarkStart w:id="180" w:name="_Toc292559871"/>
      <w:bookmarkStart w:id="181" w:name="_Toc296347161"/>
      <w:bookmarkStart w:id="182" w:name="_Toc296891202"/>
      <w:bookmarkStart w:id="183" w:name="_Toc296890990"/>
      <w:bookmarkStart w:id="184" w:name="_Toc296346663"/>
      <w:r>
        <w:rPr>
          <w:rFonts w:ascii="Times New Roman" w:hAnsi="Times New Roman" w:eastAsia="黑体"/>
          <w:b w:val="0"/>
          <w:color w:val="auto"/>
          <w:sz w:val="32"/>
          <w:szCs w:val="32"/>
          <w:highlight w:val="none"/>
        </w:rPr>
        <w:t>. 监</w:t>
      </w:r>
      <w:bookmarkEnd w:id="174"/>
      <w:bookmarkEnd w:id="175"/>
      <w:bookmarkEnd w:id="176"/>
      <w:bookmarkEnd w:id="177"/>
      <w:bookmarkEnd w:id="178"/>
      <w:bookmarkEnd w:id="179"/>
      <w:bookmarkEnd w:id="180"/>
      <w:bookmarkEnd w:id="181"/>
      <w:bookmarkEnd w:id="182"/>
      <w:bookmarkEnd w:id="183"/>
      <w:bookmarkEnd w:id="184"/>
      <w:r>
        <w:rPr>
          <w:rFonts w:ascii="Times New Roman" w:hAnsi="Times New Roman" w:eastAsia="黑体"/>
          <w:b w:val="0"/>
          <w:color w:val="auto"/>
          <w:sz w:val="32"/>
          <w:szCs w:val="32"/>
          <w:highlight w:val="none"/>
        </w:rPr>
        <w:t>理人</w:t>
      </w:r>
      <w:bookmarkEnd w:id="171"/>
      <w:bookmarkEnd w:id="172"/>
      <w:bookmarkEnd w:id="173"/>
    </w:p>
    <w:p>
      <w:pPr>
        <w:spacing w:after="120" w:line="460" w:lineRule="exact"/>
        <w:ind w:firstLine="600" w:firstLineChars="200"/>
        <w:rPr>
          <w:rFonts w:eastAsia="黑体"/>
          <w:color w:val="auto"/>
          <w:sz w:val="30"/>
          <w:szCs w:val="32"/>
          <w:highlight w:val="none"/>
        </w:rPr>
      </w:pPr>
      <w:r>
        <w:rPr>
          <w:rFonts w:eastAsia="黑体"/>
          <w:color w:val="auto"/>
          <w:sz w:val="30"/>
          <w:szCs w:val="32"/>
          <w:highlight w:val="none"/>
        </w:rPr>
        <w:t>4.1监理人的一般规定</w:t>
      </w:r>
    </w:p>
    <w:p>
      <w:pPr>
        <w:spacing w:line="46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关于监理人的监理内容：</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根据发包人签订的监理合同</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6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关于监理人的监理权限：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根据发包人签订的监理合同</w:t>
      </w:r>
      <w:r>
        <w:rPr>
          <w:rFonts w:eastAsia="仿宋_GB2312"/>
          <w:color w:val="auto"/>
          <w:sz w:val="30"/>
          <w:szCs w:val="32"/>
          <w:highlight w:val="none"/>
          <w:u w:val="single"/>
        </w:rPr>
        <w:t xml:space="preserve">  </w:t>
      </w:r>
      <w:r>
        <w:rPr>
          <w:rFonts w:eastAsia="仿宋_GB2312"/>
          <w:color w:val="auto"/>
          <w:sz w:val="30"/>
          <w:szCs w:val="32"/>
          <w:highlight w:val="none"/>
        </w:rPr>
        <w:t xml:space="preserve">。 </w:t>
      </w:r>
    </w:p>
    <w:p>
      <w:pPr>
        <w:spacing w:line="460" w:lineRule="exact"/>
        <w:ind w:firstLine="600" w:firstLineChars="200"/>
        <w:rPr>
          <w:rFonts w:hint="eastAsia" w:eastAsia="仿宋_GB2312"/>
          <w:color w:val="auto"/>
          <w:sz w:val="30"/>
          <w:szCs w:val="32"/>
          <w:highlight w:val="none"/>
        </w:rPr>
      </w:pPr>
      <w:r>
        <w:rPr>
          <w:rFonts w:eastAsia="仿宋_GB2312"/>
          <w:color w:val="auto"/>
          <w:sz w:val="30"/>
          <w:szCs w:val="32"/>
          <w:highlight w:val="none"/>
        </w:rPr>
        <w:t>关于监理人在施工现场的办公场所、生活场所的提供和费用承担的约定：</w:t>
      </w:r>
      <w:r>
        <w:rPr>
          <w:rFonts w:hint="eastAsia" w:eastAsia="仿宋_GB2312"/>
          <w:color w:val="auto"/>
          <w:kern w:val="0"/>
          <w:sz w:val="30"/>
          <w:szCs w:val="32"/>
          <w:highlight w:val="none"/>
          <w:u w:val="single"/>
        </w:rPr>
        <w:t>由承包人提供办公场所、生活场所，费用由监理人自理</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460" w:lineRule="exact"/>
        <w:ind w:firstLine="600" w:firstLineChars="200"/>
        <w:rPr>
          <w:rFonts w:eastAsia="黑体"/>
          <w:color w:val="auto"/>
          <w:sz w:val="30"/>
          <w:szCs w:val="32"/>
          <w:highlight w:val="none"/>
        </w:rPr>
      </w:pPr>
      <w:r>
        <w:rPr>
          <w:rFonts w:eastAsia="黑体"/>
          <w:color w:val="auto"/>
          <w:sz w:val="30"/>
          <w:szCs w:val="32"/>
          <w:highlight w:val="none"/>
        </w:rPr>
        <w:t>4.2 监理人员</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总监理工程师：</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姓    名：</w:t>
      </w:r>
      <w:r>
        <w:rPr>
          <w:rFonts w:eastAsia="仿宋_GB2312"/>
          <w:color w:val="auto"/>
          <w:sz w:val="30"/>
          <w:szCs w:val="32"/>
          <w:highlight w:val="none"/>
          <w:u w:val="single"/>
        </w:rPr>
        <w:t>   </w:t>
      </w:r>
      <w:r>
        <w:rPr>
          <w:rFonts w:eastAsia="仿宋_GB2312"/>
          <w:color w:val="auto"/>
          <w:sz w:val="30"/>
          <w:szCs w:val="32"/>
          <w:highlight w:val="none"/>
        </w:rPr>
        <w:t>；</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职    务：</w:t>
      </w:r>
      <w:r>
        <w:rPr>
          <w:rFonts w:eastAsia="仿宋_GB2312"/>
          <w:color w:val="auto"/>
          <w:sz w:val="30"/>
          <w:szCs w:val="32"/>
          <w:highlight w:val="none"/>
          <w:u w:val="single"/>
        </w:rPr>
        <w:t>   </w:t>
      </w:r>
      <w:r>
        <w:rPr>
          <w:rFonts w:eastAsia="仿宋_GB2312"/>
          <w:color w:val="auto"/>
          <w:sz w:val="30"/>
          <w:szCs w:val="32"/>
          <w:highlight w:val="none"/>
        </w:rPr>
        <w:t>；</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监理工程师执业资格证书号：</w:t>
      </w:r>
      <w:r>
        <w:rPr>
          <w:rFonts w:eastAsia="仿宋_GB2312"/>
          <w:color w:val="auto"/>
          <w:sz w:val="30"/>
          <w:szCs w:val="32"/>
          <w:highlight w:val="none"/>
          <w:u w:val="single"/>
        </w:rPr>
        <w:t> </w:t>
      </w:r>
      <w:r>
        <w:rPr>
          <w:rFonts w:eastAsia="仿宋_GB2312"/>
          <w:color w:val="auto"/>
          <w:sz w:val="30"/>
          <w:szCs w:val="32"/>
          <w:highlight w:val="none"/>
        </w:rPr>
        <w:t>；</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联系电话：</w:t>
      </w:r>
      <w:r>
        <w:rPr>
          <w:rFonts w:eastAsia="仿宋_GB2312"/>
          <w:color w:val="auto"/>
          <w:sz w:val="30"/>
          <w:szCs w:val="32"/>
          <w:highlight w:val="none"/>
          <w:u w:val="single"/>
        </w:rPr>
        <w:t>   </w:t>
      </w:r>
      <w:r>
        <w:rPr>
          <w:rFonts w:eastAsia="仿宋_GB2312"/>
          <w:color w:val="auto"/>
          <w:sz w:val="30"/>
          <w:szCs w:val="32"/>
          <w:highlight w:val="none"/>
        </w:rPr>
        <w:t>；</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电子信箱：</w:t>
      </w:r>
      <w:r>
        <w:rPr>
          <w:rFonts w:eastAsia="仿宋_GB2312"/>
          <w:color w:val="auto"/>
          <w:sz w:val="30"/>
          <w:szCs w:val="32"/>
          <w:highlight w:val="none"/>
          <w:u w:val="single"/>
        </w:rPr>
        <w:t>   </w:t>
      </w:r>
      <w:r>
        <w:rPr>
          <w:rFonts w:eastAsia="仿宋_GB2312"/>
          <w:color w:val="auto"/>
          <w:sz w:val="30"/>
          <w:szCs w:val="32"/>
          <w:highlight w:val="none"/>
        </w:rPr>
        <w:t>；</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通信地址：</w:t>
      </w:r>
      <w:r>
        <w:rPr>
          <w:rFonts w:eastAsia="仿宋_GB2312"/>
          <w:color w:val="auto"/>
          <w:sz w:val="30"/>
          <w:szCs w:val="32"/>
          <w:highlight w:val="none"/>
          <w:u w:val="single"/>
        </w:rPr>
        <w:t>   </w:t>
      </w:r>
      <w:r>
        <w:rPr>
          <w:rFonts w:eastAsia="仿宋_GB2312"/>
          <w:color w:val="auto"/>
          <w:sz w:val="30"/>
          <w:szCs w:val="32"/>
          <w:highlight w:val="none"/>
        </w:rPr>
        <w:t>；</w:t>
      </w:r>
    </w:p>
    <w:p>
      <w:pPr>
        <w:spacing w:line="460" w:lineRule="exact"/>
        <w:ind w:firstLine="600" w:firstLineChars="200"/>
        <w:rPr>
          <w:rFonts w:eastAsia="仿宋_GB2312"/>
          <w:color w:val="auto"/>
          <w:sz w:val="30"/>
          <w:szCs w:val="32"/>
          <w:highlight w:val="none"/>
        </w:rPr>
      </w:pPr>
      <w:r>
        <w:rPr>
          <w:rFonts w:eastAsia="仿宋_GB2312"/>
          <w:color w:val="auto"/>
          <w:sz w:val="30"/>
          <w:szCs w:val="32"/>
          <w:highlight w:val="none"/>
        </w:rPr>
        <w:t>关于监理人的其他约定：</w:t>
      </w:r>
      <w:r>
        <w:rPr>
          <w:rFonts w:eastAsia="仿宋_GB2312"/>
          <w:color w:val="auto"/>
          <w:sz w:val="30"/>
          <w:szCs w:val="32"/>
          <w:highlight w:val="none"/>
          <w:u w:val="single"/>
        </w:rPr>
        <w:t>   </w:t>
      </w:r>
      <w:r>
        <w:rPr>
          <w:rFonts w:eastAsia="仿宋_GB2312"/>
          <w:color w:val="auto"/>
          <w:sz w:val="30"/>
          <w:szCs w:val="32"/>
          <w:highlight w:val="none"/>
        </w:rPr>
        <w:t>。</w:t>
      </w:r>
    </w:p>
    <w:p>
      <w:pPr>
        <w:spacing w:after="120" w:line="460" w:lineRule="exact"/>
        <w:ind w:firstLine="600" w:firstLineChars="200"/>
        <w:rPr>
          <w:rFonts w:eastAsia="黑体"/>
          <w:color w:val="auto"/>
          <w:sz w:val="30"/>
          <w:szCs w:val="32"/>
          <w:highlight w:val="none"/>
        </w:rPr>
      </w:pPr>
      <w:r>
        <w:rPr>
          <w:rFonts w:eastAsia="黑体"/>
          <w:color w:val="auto"/>
          <w:sz w:val="30"/>
          <w:szCs w:val="32"/>
          <w:highlight w:val="none"/>
        </w:rPr>
        <w:t>4.4 商定或确定</w:t>
      </w:r>
    </w:p>
    <w:p>
      <w:pPr>
        <w:spacing w:line="460" w:lineRule="exact"/>
        <w:ind w:firstLine="600" w:firstLineChars="200"/>
        <w:rPr>
          <w:rFonts w:eastAsia="仿宋_GB2312"/>
          <w:color w:val="auto"/>
          <w:sz w:val="30"/>
          <w:szCs w:val="32"/>
          <w:highlight w:val="none"/>
        </w:rPr>
      </w:pPr>
      <w:bookmarkStart w:id="185" w:name="_Toc267251418"/>
      <w:r>
        <w:rPr>
          <w:rFonts w:eastAsia="仿宋_GB2312"/>
          <w:color w:val="auto"/>
          <w:sz w:val="30"/>
          <w:szCs w:val="32"/>
          <w:highlight w:val="none"/>
        </w:rPr>
        <w:t>在发包人和承包人不能通过协商达成一致意见时，发包人授权监理人对以下事项进行确定：</w:t>
      </w:r>
    </w:p>
    <w:p>
      <w:pPr>
        <w:autoSpaceDE/>
        <w:autoSpaceDN/>
        <w:adjustRightInd w:val="0"/>
        <w:spacing w:line="46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autoSpaceDE/>
        <w:autoSpaceDN/>
        <w:adjustRightInd w:val="0"/>
        <w:spacing w:line="46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（2）</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autoSpaceDE/>
        <w:autoSpaceDN/>
        <w:adjustRightInd w:val="0"/>
        <w:spacing w:line="46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（3）</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pStyle w:val="6"/>
        <w:spacing w:before="120" w:after="120" w:line="500" w:lineRule="exact"/>
        <w:rPr>
          <w:rFonts w:ascii="Times New Roman" w:hAnsi="Times New Roman" w:eastAsia="黑体"/>
          <w:b w:val="0"/>
          <w:color w:val="auto"/>
          <w:sz w:val="32"/>
          <w:szCs w:val="32"/>
          <w:highlight w:val="none"/>
        </w:rPr>
      </w:pPr>
      <w:bookmarkStart w:id="186" w:name="_Toc21369"/>
      <w:bookmarkStart w:id="187" w:name="_Toc7897"/>
      <w:bookmarkStart w:id="188" w:name="_Toc351203637"/>
      <w:r>
        <w:rPr>
          <w:rFonts w:ascii="Times New Roman" w:hAnsi="Times New Roman" w:eastAsia="黑体"/>
          <w:b w:val="0"/>
          <w:color w:val="auto"/>
          <w:sz w:val="32"/>
          <w:szCs w:val="32"/>
          <w:highlight w:val="none"/>
        </w:rPr>
        <w:t>5</w:t>
      </w:r>
      <w:bookmarkStart w:id="189" w:name="_Toc292559872"/>
      <w:bookmarkStart w:id="190" w:name="_Toc296890991"/>
      <w:bookmarkStart w:id="191" w:name="_Toc296944502"/>
      <w:bookmarkStart w:id="192" w:name="_Toc292559367"/>
      <w:bookmarkStart w:id="193" w:name="_Toc297120463"/>
      <w:bookmarkStart w:id="194" w:name="_Toc296503163"/>
      <w:bookmarkStart w:id="195" w:name="_Toc296346664"/>
      <w:bookmarkStart w:id="196" w:name="_Toc297048349"/>
      <w:bookmarkStart w:id="197" w:name="_Toc296891203"/>
      <w:bookmarkStart w:id="198" w:name="_Toc296347162"/>
      <w:bookmarkEnd w:id="185"/>
      <w:r>
        <w:rPr>
          <w:rFonts w:ascii="Times New Roman" w:hAnsi="Times New Roman" w:eastAsia="黑体"/>
          <w:b w:val="0"/>
          <w:color w:val="auto"/>
          <w:sz w:val="32"/>
          <w:szCs w:val="32"/>
          <w:highlight w:val="none"/>
        </w:rPr>
        <w:t>. 工程质量</w:t>
      </w:r>
      <w:bookmarkEnd w:id="186"/>
      <w:bookmarkEnd w:id="187"/>
      <w:bookmarkEnd w:id="188"/>
    </w:p>
    <w:p>
      <w:pPr>
        <w:spacing w:after="120" w:line="500" w:lineRule="exact"/>
        <w:ind w:firstLine="600" w:firstLineChars="200"/>
        <w:outlineLvl w:val="0"/>
        <w:rPr>
          <w:rFonts w:eastAsia="黑体"/>
          <w:color w:val="auto"/>
          <w:sz w:val="30"/>
          <w:szCs w:val="32"/>
          <w:highlight w:val="none"/>
        </w:rPr>
      </w:pPr>
      <w:bookmarkStart w:id="199" w:name="_Toc18608"/>
      <w:r>
        <w:rPr>
          <w:rFonts w:eastAsia="黑体"/>
          <w:color w:val="auto"/>
          <w:sz w:val="30"/>
          <w:szCs w:val="32"/>
          <w:highlight w:val="none"/>
        </w:rPr>
        <w:t>5.1 质量要求</w:t>
      </w:r>
      <w:bookmarkEnd w:id="199"/>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5</w:t>
      </w:r>
      <w:bookmarkStart w:id="200" w:name="_Toc318581164"/>
      <w:bookmarkStart w:id="201" w:name="_Toc300934949"/>
      <w:bookmarkStart w:id="202" w:name="_Toc297216155"/>
      <w:bookmarkStart w:id="203" w:name="_Toc303539106"/>
      <w:bookmarkStart w:id="204" w:name="_Toc304295527"/>
      <w:bookmarkStart w:id="205" w:name="_Toc297123496"/>
      <w:bookmarkStart w:id="206" w:name="_Toc312677997"/>
      <w:r>
        <w:rPr>
          <w:rFonts w:eastAsia="仿宋_GB2312"/>
          <w:color w:val="auto"/>
          <w:sz w:val="30"/>
          <w:szCs w:val="32"/>
          <w:highlight w:val="none"/>
        </w:rPr>
        <w:t>.1.1 特殊质量标准和要求：</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hint="eastAsia" w:eastAsia="黑体"/>
          <w:color w:val="auto"/>
          <w:sz w:val="30"/>
          <w:szCs w:val="32"/>
          <w:highlight w:val="none"/>
        </w:rPr>
      </w:pPr>
      <w:r>
        <w:rPr>
          <w:rFonts w:eastAsia="仿宋_GB2312"/>
          <w:color w:val="auto"/>
          <w:sz w:val="30"/>
          <w:szCs w:val="32"/>
          <w:highlight w:val="none"/>
        </w:rPr>
        <w:t>关于工程奖项的约定：</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207" w:name="_Toc49"/>
      <w:r>
        <w:rPr>
          <w:rFonts w:eastAsia="黑体"/>
          <w:color w:val="auto"/>
          <w:sz w:val="30"/>
          <w:szCs w:val="32"/>
          <w:highlight w:val="none"/>
        </w:rPr>
        <w:t>5.3 隐蔽工程检查</w:t>
      </w:r>
      <w:bookmarkEnd w:id="207"/>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5.3.2承包人提前通知监理人隐蔽工程检查的期限的约定：</w:t>
      </w:r>
      <w:r>
        <w:rPr>
          <w:rFonts w:hint="eastAsia" w:eastAsia="仿宋_GB2312"/>
          <w:color w:val="auto"/>
          <w:kern w:val="0"/>
          <w:sz w:val="30"/>
          <w:szCs w:val="32"/>
          <w:highlight w:val="none"/>
          <w:u w:val="single"/>
        </w:rPr>
        <w:t xml:space="preserve"> 检查前48小时书面通知监理人</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576" w:firstLineChars="200"/>
        <w:jc w:val="left"/>
        <w:rPr>
          <w:rFonts w:eastAsia="仿宋_GB2312"/>
          <w:color w:val="auto"/>
          <w:sz w:val="30"/>
          <w:szCs w:val="32"/>
          <w:highlight w:val="none"/>
        </w:rPr>
      </w:pPr>
      <w:r>
        <w:rPr>
          <w:rFonts w:eastAsia="仿宋_GB2312"/>
          <w:color w:val="auto"/>
          <w:spacing w:val="-6"/>
          <w:sz w:val="30"/>
          <w:szCs w:val="32"/>
          <w:highlight w:val="none"/>
        </w:rPr>
        <w:t>监理人不能按时进行检查时，应提前</w:t>
      </w:r>
      <w:r>
        <w:rPr>
          <w:rFonts w:eastAsia="仿宋_GB2312"/>
          <w:color w:val="auto"/>
          <w:spacing w:val="-6"/>
          <w:sz w:val="30"/>
          <w:szCs w:val="32"/>
          <w:highlight w:val="none"/>
          <w:u w:val="single"/>
        </w:rPr>
        <w:t xml:space="preserve"> </w:t>
      </w:r>
      <w:r>
        <w:rPr>
          <w:rFonts w:hint="eastAsia" w:eastAsia="仿宋_GB2312"/>
          <w:color w:val="auto"/>
          <w:spacing w:val="-6"/>
          <w:kern w:val="0"/>
          <w:sz w:val="30"/>
          <w:szCs w:val="32"/>
          <w:highlight w:val="none"/>
          <w:u w:val="single"/>
        </w:rPr>
        <w:t xml:space="preserve">24 </w:t>
      </w:r>
      <w:r>
        <w:rPr>
          <w:rFonts w:eastAsia="仿宋_GB2312"/>
          <w:color w:val="auto"/>
          <w:spacing w:val="-6"/>
          <w:sz w:val="30"/>
          <w:szCs w:val="32"/>
          <w:highlight w:val="none"/>
          <w:u w:val="single"/>
        </w:rPr>
        <w:t xml:space="preserve"> </w:t>
      </w:r>
      <w:r>
        <w:rPr>
          <w:rFonts w:eastAsia="仿宋_GB2312"/>
          <w:color w:val="auto"/>
          <w:spacing w:val="-6"/>
          <w:sz w:val="30"/>
          <w:szCs w:val="32"/>
          <w:highlight w:val="none"/>
        </w:rPr>
        <w:t>小时提交书面延期要求。</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关于延期最长不得超过：</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48  </w:t>
      </w:r>
      <w:r>
        <w:rPr>
          <w:rFonts w:eastAsia="仿宋_GB2312"/>
          <w:color w:val="auto"/>
          <w:sz w:val="30"/>
          <w:szCs w:val="32"/>
          <w:highlight w:val="none"/>
        </w:rPr>
        <w:t>小时。</w:t>
      </w:r>
    </w:p>
    <w:p>
      <w:pPr>
        <w:pStyle w:val="6"/>
        <w:spacing w:before="120" w:after="120" w:line="500" w:lineRule="exact"/>
        <w:rPr>
          <w:rFonts w:ascii="Times New Roman" w:hAnsi="Times New Roman" w:eastAsia="黑体"/>
          <w:b w:val="0"/>
          <w:color w:val="auto"/>
          <w:sz w:val="32"/>
          <w:szCs w:val="32"/>
          <w:highlight w:val="none"/>
        </w:rPr>
      </w:pPr>
      <w:bookmarkStart w:id="208" w:name="_Toc351203638"/>
      <w:bookmarkStart w:id="209" w:name="_Toc11310"/>
      <w:bookmarkStart w:id="210" w:name="_Toc19971"/>
      <w:r>
        <w:rPr>
          <w:rFonts w:ascii="Times New Roman" w:hAnsi="Times New Roman" w:eastAsia="黑体"/>
          <w:b w:val="0"/>
          <w:color w:val="auto"/>
          <w:sz w:val="32"/>
          <w:szCs w:val="32"/>
          <w:highlight w:val="none"/>
        </w:rPr>
        <w:t>6. 安全文明施工与环境保护</w:t>
      </w:r>
      <w:bookmarkEnd w:id="208"/>
      <w:bookmarkEnd w:id="209"/>
      <w:bookmarkEnd w:id="210"/>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6.1安全文明施工</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6.1.1 项目安全生产的达标目标及相应事项的约定：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要求达到《建筑施工安全检查标准》（JGJ59-2011）标准</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6.1.4 关于治安保卫的特别约定：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按通用条款执行</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关于编制施工场地治安管理计划的约定：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开工前提供施工场地治安管理计划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hint="eastAsia" w:eastAsia="仿宋_GB2312"/>
          <w:color w:val="auto"/>
          <w:sz w:val="30"/>
          <w:szCs w:val="32"/>
          <w:highlight w:val="none"/>
        </w:rPr>
      </w:pPr>
      <w:r>
        <w:rPr>
          <w:rFonts w:hint="eastAsia" w:eastAsia="仿宋_GB2312"/>
          <w:color w:val="auto"/>
          <w:sz w:val="30"/>
          <w:szCs w:val="32"/>
          <w:highlight w:val="none"/>
        </w:rPr>
        <w:t>6.1.5 文明施工</w:t>
      </w:r>
    </w:p>
    <w:p>
      <w:pPr>
        <w:spacing w:line="500" w:lineRule="exact"/>
        <w:ind w:firstLine="600" w:firstLineChars="200"/>
        <w:jc w:val="left"/>
        <w:rPr>
          <w:rFonts w:eastAsia="仿宋_GB2312"/>
          <w:color w:val="auto"/>
          <w:sz w:val="30"/>
          <w:szCs w:val="32"/>
          <w:highlight w:val="none"/>
        </w:rPr>
      </w:pPr>
      <w:r>
        <w:rPr>
          <w:rFonts w:hint="eastAsia" w:eastAsia="仿宋_GB2312"/>
          <w:color w:val="auto"/>
          <w:sz w:val="30"/>
          <w:szCs w:val="32"/>
          <w:highlight w:val="none"/>
        </w:rPr>
        <w:t>合同当事人对文明施工的要求：</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达到《建筑施工现场环境与卫生标准》（JGJ 146-2013）标准 </w:t>
      </w:r>
      <w:r>
        <w:rPr>
          <w:rFonts w:hint="eastAsia" w:eastAsia="仿宋_GB2312"/>
          <w:color w:val="auto"/>
          <w:sz w:val="30"/>
          <w:szCs w:val="32"/>
          <w:highlight w:val="none"/>
        </w:rPr>
        <w:t>。</w:t>
      </w:r>
    </w:p>
    <w:p>
      <w:pPr>
        <w:snapToGrid w:val="0"/>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6.1.6 关于安全文明施工费支付比例和支付期限的约定：</w:t>
      </w:r>
      <w:r>
        <w:rPr>
          <w:rFonts w:hint="eastAsia" w:eastAsia="仿宋_GB2312"/>
          <w:color w:val="auto"/>
          <w:kern w:val="0"/>
          <w:sz w:val="30"/>
          <w:szCs w:val="32"/>
          <w:highlight w:val="none"/>
          <w:u w:val="single"/>
        </w:rPr>
        <w:t>发包人应在</w:t>
      </w:r>
      <w:r>
        <w:rPr>
          <w:rFonts w:hint="eastAsia" w:eastAsia="仿宋_GB2312"/>
          <w:color w:val="auto"/>
          <w:kern w:val="0"/>
          <w:sz w:val="30"/>
          <w:szCs w:val="32"/>
          <w:highlight w:val="none"/>
          <w:u w:val="single"/>
          <w:lang w:eastAsia="zh-CN"/>
        </w:rPr>
        <w:t>项目</w:t>
      </w:r>
      <w:r>
        <w:rPr>
          <w:rFonts w:hint="eastAsia" w:eastAsia="仿宋_GB2312"/>
          <w:color w:val="auto"/>
          <w:kern w:val="0"/>
          <w:sz w:val="30"/>
          <w:szCs w:val="32"/>
          <w:highlight w:val="none"/>
          <w:u w:val="single"/>
        </w:rPr>
        <w:t>工程开工后的28天内</w:t>
      </w:r>
      <w:r>
        <w:rPr>
          <w:rFonts w:hint="eastAsia" w:eastAsia="仿宋_GB2312"/>
          <w:color w:val="auto"/>
          <w:kern w:val="0"/>
          <w:sz w:val="30"/>
          <w:szCs w:val="32"/>
          <w:highlight w:val="none"/>
          <w:u w:val="single"/>
          <w:lang w:eastAsia="zh-CN"/>
        </w:rPr>
        <w:t>，将安全文明施工费基本部分一次性全额拨付给承包人</w:t>
      </w:r>
      <w:r>
        <w:rPr>
          <w:rFonts w:hint="eastAsia" w:eastAsia="仿宋_GB2312"/>
          <w:color w:val="auto"/>
          <w:kern w:val="0"/>
          <w:sz w:val="30"/>
          <w:szCs w:val="32"/>
          <w:highlight w:val="none"/>
          <w:u w:val="single"/>
        </w:rPr>
        <w:t>。</w:t>
      </w:r>
    </w:p>
    <w:bookmarkEnd w:id="200"/>
    <w:bookmarkEnd w:id="201"/>
    <w:bookmarkEnd w:id="202"/>
    <w:bookmarkEnd w:id="203"/>
    <w:bookmarkEnd w:id="204"/>
    <w:bookmarkEnd w:id="205"/>
    <w:bookmarkEnd w:id="206"/>
    <w:p>
      <w:pPr>
        <w:pStyle w:val="6"/>
        <w:spacing w:before="120" w:after="120" w:line="500" w:lineRule="exact"/>
        <w:rPr>
          <w:rFonts w:ascii="Times New Roman" w:hAnsi="Times New Roman" w:eastAsia="黑体"/>
          <w:b w:val="0"/>
          <w:color w:val="auto"/>
          <w:sz w:val="32"/>
          <w:szCs w:val="32"/>
          <w:highlight w:val="none"/>
        </w:rPr>
      </w:pPr>
      <w:bookmarkStart w:id="211" w:name="_Toc351203639"/>
      <w:bookmarkStart w:id="212" w:name="_Toc10471"/>
      <w:bookmarkStart w:id="213" w:name="_Toc10500"/>
      <w:r>
        <w:rPr>
          <w:rFonts w:ascii="Times New Roman" w:hAnsi="Times New Roman" w:eastAsia="黑体"/>
          <w:b w:val="0"/>
          <w:color w:val="auto"/>
          <w:sz w:val="32"/>
          <w:szCs w:val="32"/>
          <w:highlight w:val="none"/>
        </w:rPr>
        <w:t>7. 工期和进度</w:t>
      </w:r>
      <w:bookmarkEnd w:id="211"/>
      <w:bookmarkEnd w:id="212"/>
      <w:bookmarkEnd w:id="213"/>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7.1 施工组织设计</w:t>
      </w:r>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sz w:val="30"/>
          <w:szCs w:val="32"/>
          <w:highlight w:val="none"/>
        </w:rPr>
        <w:t>7.1.</w:t>
      </w:r>
      <w:r>
        <w:rPr>
          <w:rFonts w:hint="eastAsia" w:eastAsia="仿宋_GB2312"/>
          <w:color w:val="auto"/>
          <w:sz w:val="30"/>
          <w:szCs w:val="32"/>
          <w:highlight w:val="none"/>
        </w:rPr>
        <w:t>1 合</w:t>
      </w:r>
      <w:r>
        <w:rPr>
          <w:rFonts w:hint="eastAsia" w:eastAsia="仿宋_GB2312"/>
          <w:color w:val="auto"/>
          <w:kern w:val="0"/>
          <w:sz w:val="30"/>
          <w:szCs w:val="32"/>
          <w:highlight w:val="none"/>
        </w:rPr>
        <w:t>同当事人约定的</w:t>
      </w:r>
      <w:r>
        <w:rPr>
          <w:rFonts w:eastAsia="仿宋_GB2312"/>
          <w:color w:val="auto"/>
          <w:kern w:val="0"/>
          <w:sz w:val="30"/>
          <w:szCs w:val="32"/>
          <w:highlight w:val="none"/>
        </w:rPr>
        <w:t>施工组织设计</w:t>
      </w:r>
      <w:r>
        <w:rPr>
          <w:rFonts w:hint="eastAsia" w:eastAsia="仿宋_GB2312"/>
          <w:color w:val="auto"/>
          <w:kern w:val="0"/>
          <w:sz w:val="30"/>
          <w:szCs w:val="32"/>
          <w:highlight w:val="none"/>
        </w:rPr>
        <w:t>应包括的其他内容</w:t>
      </w:r>
      <w:r>
        <w:rPr>
          <w:rFonts w:eastAsia="仿宋_GB2312"/>
          <w:color w:val="auto"/>
          <w:kern w:val="0"/>
          <w:sz w:val="30"/>
          <w:szCs w:val="32"/>
          <w:highlight w:val="none"/>
        </w:rPr>
        <w:t>：</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执行通用条款 </w:t>
      </w:r>
      <w:r>
        <w:rPr>
          <w:rFonts w:eastAsia="仿宋_GB2312"/>
          <w:color w:val="auto"/>
          <w:sz w:val="30"/>
          <w:szCs w:val="32"/>
          <w:highlight w:val="none"/>
        </w:rPr>
        <w:t>。</w:t>
      </w:r>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sz w:val="30"/>
          <w:szCs w:val="32"/>
          <w:highlight w:val="none"/>
        </w:rPr>
        <w:t xml:space="preserve">7.1.2 </w:t>
      </w:r>
      <w:r>
        <w:rPr>
          <w:rFonts w:eastAsia="仿宋_GB2312"/>
          <w:color w:val="auto"/>
          <w:kern w:val="0"/>
          <w:sz w:val="30"/>
          <w:szCs w:val="32"/>
          <w:highlight w:val="none"/>
        </w:rPr>
        <w:t>施工组织设计的提交和修改</w:t>
      </w:r>
    </w:p>
    <w:p>
      <w:pPr>
        <w:autoSpaceDE w:val="0"/>
        <w:autoSpaceDN w:val="0"/>
        <w:adjustRightInd w:val="0"/>
        <w:spacing w:line="500" w:lineRule="exact"/>
        <w:ind w:firstLine="600" w:firstLineChars="200"/>
        <w:jc w:val="left"/>
        <w:rPr>
          <w:rFonts w:hint="eastAsia" w:eastAsia="仿宋_GB2312"/>
          <w:color w:val="auto"/>
          <w:sz w:val="30"/>
          <w:szCs w:val="32"/>
          <w:highlight w:val="none"/>
        </w:rPr>
      </w:pPr>
      <w:r>
        <w:rPr>
          <w:rFonts w:eastAsia="仿宋_GB2312"/>
          <w:color w:val="auto"/>
          <w:kern w:val="0"/>
          <w:sz w:val="30"/>
          <w:szCs w:val="32"/>
          <w:highlight w:val="none"/>
        </w:rPr>
        <w:t>承包人提交详细施工组织设计的期限的约定：</w:t>
      </w:r>
      <w:r>
        <w:rPr>
          <w:rFonts w:hint="eastAsia" w:eastAsia="仿宋_GB2312"/>
          <w:color w:val="auto"/>
          <w:kern w:val="0"/>
          <w:sz w:val="30"/>
          <w:szCs w:val="32"/>
          <w:highlight w:val="none"/>
          <w:u w:val="single"/>
        </w:rPr>
        <w:t xml:space="preserve">  开工前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发包人和监理人在收到</w:t>
      </w:r>
      <w:r>
        <w:rPr>
          <w:rFonts w:hint="eastAsia" w:eastAsia="仿宋_GB2312"/>
          <w:color w:val="auto"/>
          <w:sz w:val="30"/>
          <w:szCs w:val="32"/>
          <w:highlight w:val="none"/>
        </w:rPr>
        <w:t>详细的施工组织设计</w:t>
      </w:r>
      <w:r>
        <w:rPr>
          <w:rFonts w:eastAsia="仿宋_GB2312"/>
          <w:color w:val="auto"/>
          <w:sz w:val="30"/>
          <w:szCs w:val="32"/>
          <w:highlight w:val="none"/>
        </w:rPr>
        <w:t>后确认或提出修改意见的期限：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收到后14天内</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w:t>
      </w:r>
      <w:bookmarkStart w:id="214" w:name="_Toc297216173"/>
      <w:bookmarkStart w:id="215" w:name="_Toc297123514"/>
      <w:bookmarkStart w:id="216" w:name="_Toc300934966"/>
      <w:bookmarkStart w:id="217" w:name="_Toc312678005"/>
      <w:bookmarkStart w:id="218" w:name="_Toc304295541"/>
      <w:bookmarkStart w:id="219" w:name="_Toc303539123"/>
      <w:bookmarkStart w:id="220" w:name="_Toc312677479"/>
      <w:r>
        <w:rPr>
          <w:rFonts w:eastAsia="黑体"/>
          <w:color w:val="auto"/>
          <w:sz w:val="30"/>
          <w:szCs w:val="32"/>
          <w:highlight w:val="none"/>
        </w:rPr>
        <w:t>.2 施工进度计划</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7.2.2 施工进度计划的修订</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发包人和监理人在收到修订的施工进度计划后确认或提出修改意见的期限：</w:t>
      </w:r>
      <w:r>
        <w:rPr>
          <w:rFonts w:hint="eastAsia" w:eastAsia="仿宋_GB2312"/>
          <w:color w:val="auto"/>
          <w:kern w:val="0"/>
          <w:sz w:val="30"/>
          <w:szCs w:val="32"/>
          <w:highlight w:val="none"/>
          <w:u w:val="single"/>
        </w:rPr>
        <w:t xml:space="preserve"> 收到后14天内 </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7.3 开工</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7.3.1 开工准备</w:t>
      </w:r>
    </w:p>
    <w:p>
      <w:pPr>
        <w:spacing w:line="500" w:lineRule="exact"/>
        <w:ind w:firstLine="645"/>
        <w:jc w:val="left"/>
        <w:rPr>
          <w:rFonts w:eastAsia="仿宋_GB2312"/>
          <w:color w:val="auto"/>
          <w:sz w:val="30"/>
          <w:szCs w:val="32"/>
          <w:highlight w:val="none"/>
          <w:u w:val="single"/>
        </w:rPr>
      </w:pPr>
      <w:r>
        <w:rPr>
          <w:rFonts w:eastAsia="仿宋_GB2312"/>
          <w:color w:val="auto"/>
          <w:sz w:val="30"/>
          <w:szCs w:val="32"/>
          <w:highlight w:val="none"/>
        </w:rPr>
        <w:t>关于承包人提交</w:t>
      </w:r>
      <w:r>
        <w:rPr>
          <w:rFonts w:eastAsia="仿宋_GB2312"/>
          <w:color w:val="auto"/>
          <w:kern w:val="0"/>
          <w:sz w:val="30"/>
          <w:szCs w:val="32"/>
          <w:highlight w:val="none"/>
        </w:rPr>
        <w:t>工程开工报审表的期限：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开工前7天内</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45"/>
        <w:jc w:val="left"/>
        <w:rPr>
          <w:rFonts w:eastAsia="仿宋_GB2312"/>
          <w:color w:val="auto"/>
          <w:sz w:val="30"/>
          <w:szCs w:val="32"/>
          <w:highlight w:val="none"/>
        </w:rPr>
      </w:pPr>
      <w:r>
        <w:rPr>
          <w:rFonts w:eastAsia="仿宋_GB2312"/>
          <w:color w:val="auto"/>
          <w:sz w:val="30"/>
          <w:szCs w:val="32"/>
          <w:highlight w:val="none"/>
        </w:rPr>
        <w:t>关于发包人应完成的其他开工准备工作及期限：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关于承包人应完成的其他开工准备工作及期限：</w:t>
      </w:r>
      <w:r>
        <w:rPr>
          <w:rFonts w:hint="eastAsia" w:eastAsia="仿宋_GB2312"/>
          <w:color w:val="auto"/>
          <w:kern w:val="0"/>
          <w:sz w:val="30"/>
          <w:szCs w:val="32"/>
          <w:highlight w:val="none"/>
          <w:u w:val="single"/>
        </w:rPr>
        <w:t xml:space="preserve">   / </w:t>
      </w:r>
      <w:r>
        <w:rPr>
          <w:rFonts w:hint="eastAsia"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7.3.2开工通知</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因发包人原因造成监理人未能在计划开工日期之日起</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90</w:t>
      </w:r>
      <w:r>
        <w:rPr>
          <w:rFonts w:eastAsia="仿宋_GB2312"/>
          <w:color w:val="auto"/>
          <w:sz w:val="30"/>
          <w:szCs w:val="32"/>
          <w:highlight w:val="none"/>
          <w:u w:val="single"/>
        </w:rPr>
        <w:t xml:space="preserve"> </w:t>
      </w:r>
      <w:r>
        <w:rPr>
          <w:rFonts w:eastAsia="仿宋_GB2312"/>
          <w:color w:val="auto"/>
          <w:sz w:val="30"/>
          <w:szCs w:val="32"/>
          <w:highlight w:val="none"/>
        </w:rPr>
        <w:t>天内发出开工通知的，承包人有权提出价格调整要求，或者解除合同。</w:t>
      </w:r>
    </w:p>
    <w:bookmarkEnd w:id="214"/>
    <w:bookmarkEnd w:id="215"/>
    <w:bookmarkEnd w:id="216"/>
    <w:bookmarkEnd w:id="217"/>
    <w:bookmarkEnd w:id="218"/>
    <w:bookmarkEnd w:id="219"/>
    <w:bookmarkEnd w:id="220"/>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7.4 测量放线</w:t>
      </w:r>
    </w:p>
    <w:p>
      <w:pPr>
        <w:spacing w:line="500" w:lineRule="exact"/>
        <w:ind w:firstLine="600" w:firstLineChars="200"/>
        <w:jc w:val="left"/>
        <w:rPr>
          <w:rFonts w:hint="eastAsia" w:eastAsia="仿宋_GB2312"/>
          <w:color w:val="auto"/>
          <w:sz w:val="30"/>
          <w:szCs w:val="32"/>
          <w:highlight w:val="none"/>
          <w:u w:val="single"/>
        </w:rPr>
      </w:pPr>
      <w:r>
        <w:rPr>
          <w:rFonts w:eastAsia="仿宋_GB2312"/>
          <w:color w:val="auto"/>
          <w:sz w:val="30"/>
          <w:szCs w:val="32"/>
          <w:highlight w:val="none"/>
        </w:rPr>
        <w:t>7.4.1发包人通过监理人向承包人提供测量基准点、基准线和水准点及其书面资料的期限：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开工前7天内</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w:t>
      </w:r>
      <w:bookmarkStart w:id="221" w:name="_Toc297123516"/>
      <w:bookmarkStart w:id="222" w:name="_Toc297216175"/>
      <w:bookmarkStart w:id="223" w:name="_Toc304295546"/>
      <w:bookmarkStart w:id="224" w:name="_Toc312677484"/>
      <w:bookmarkStart w:id="225" w:name="_Toc303539125"/>
      <w:bookmarkStart w:id="226" w:name="_Toc300934968"/>
      <w:bookmarkStart w:id="227" w:name="_Toc312678010"/>
      <w:r>
        <w:rPr>
          <w:rFonts w:eastAsia="黑体"/>
          <w:color w:val="auto"/>
          <w:sz w:val="30"/>
          <w:szCs w:val="32"/>
          <w:highlight w:val="none"/>
        </w:rPr>
        <w:t>.5 工期延误</w:t>
      </w:r>
    </w:p>
    <w:bookmarkEnd w:id="221"/>
    <w:bookmarkEnd w:id="222"/>
    <w:bookmarkEnd w:id="223"/>
    <w:bookmarkEnd w:id="224"/>
    <w:bookmarkEnd w:id="225"/>
    <w:bookmarkEnd w:id="226"/>
    <w:bookmarkEnd w:id="227"/>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7.5.1 因发包人原因导致工期延误</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（7）因发包人原因导致工期延误的其他情形：</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征地拆迁</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7</w:t>
      </w:r>
      <w:bookmarkStart w:id="228" w:name="_Toc312678012"/>
      <w:bookmarkStart w:id="229" w:name="_Toc312677486"/>
      <w:bookmarkStart w:id="230" w:name="_Toc318581169"/>
      <w:bookmarkStart w:id="231" w:name="_Toc303539127"/>
      <w:bookmarkStart w:id="232" w:name="_Toc297216177"/>
      <w:bookmarkStart w:id="233" w:name="_Toc304295548"/>
      <w:bookmarkStart w:id="234" w:name="_Toc300934970"/>
      <w:bookmarkStart w:id="235" w:name="_Toc297123518"/>
      <w:r>
        <w:rPr>
          <w:rFonts w:eastAsia="仿宋_GB2312"/>
          <w:color w:val="auto"/>
          <w:sz w:val="30"/>
          <w:szCs w:val="32"/>
          <w:highlight w:val="none"/>
        </w:rPr>
        <w:t>.5.2 因承包人原因导致工期延误</w:t>
      </w:r>
    </w:p>
    <w:bookmarkEnd w:id="228"/>
    <w:bookmarkEnd w:id="229"/>
    <w:bookmarkEnd w:id="230"/>
    <w:p>
      <w:pPr>
        <w:spacing w:line="500" w:lineRule="exact"/>
        <w:ind w:firstLine="600" w:firstLineChars="200"/>
        <w:jc w:val="left"/>
        <w:rPr>
          <w:rFonts w:hint="eastAsia" w:eastAsia="仿宋_GB2312"/>
          <w:color w:val="auto"/>
          <w:sz w:val="30"/>
          <w:szCs w:val="32"/>
          <w:highlight w:val="none"/>
          <w:u w:val="single"/>
        </w:rPr>
      </w:pPr>
      <w:r>
        <w:rPr>
          <w:rFonts w:eastAsia="仿宋_GB2312"/>
          <w:color w:val="auto"/>
          <w:sz w:val="30"/>
          <w:szCs w:val="32"/>
          <w:highlight w:val="none"/>
        </w:rPr>
        <w:t>因</w:t>
      </w:r>
      <w:bookmarkStart w:id="236" w:name="_Toc318581170"/>
      <w:bookmarkStart w:id="237" w:name="_Toc312678013"/>
      <w:bookmarkStart w:id="238" w:name="_Toc312677487"/>
      <w:r>
        <w:rPr>
          <w:rFonts w:eastAsia="仿宋_GB2312"/>
          <w:color w:val="auto"/>
          <w:sz w:val="30"/>
          <w:szCs w:val="32"/>
          <w:highlight w:val="none"/>
        </w:rPr>
        <w:t>承包人原因造成工期延误，逾期竣工违约金的计算方法为：</w:t>
      </w:r>
    </w:p>
    <w:p>
      <w:pPr>
        <w:spacing w:line="500" w:lineRule="exact"/>
        <w:ind w:firstLine="600" w:firstLineChars="200"/>
        <w:jc w:val="left"/>
        <w:rPr>
          <w:rFonts w:hint="eastAsia" w:ascii="Times New Roman" w:hAnsi="Times New Roman" w:eastAsia="仿宋_GB2312" w:cs="Times New Roman"/>
          <w:color w:val="auto"/>
          <w:kern w:val="0"/>
          <w:sz w:val="30"/>
          <w:szCs w:val="32"/>
          <w:highlight w:val="none"/>
          <w:u w:val="single"/>
        </w:rPr>
      </w:pPr>
      <w:r>
        <w:rPr>
          <w:rFonts w:hint="eastAsia" w:ascii="Times New Roman" w:hAnsi="Times New Roman" w:eastAsia="仿宋_GB2312" w:cs="Times New Roman"/>
          <w:color w:val="auto"/>
          <w:kern w:val="0"/>
          <w:sz w:val="30"/>
          <w:szCs w:val="32"/>
          <w:highlight w:val="none"/>
          <w:u w:val="single"/>
          <w:lang w:eastAsia="zh-CN"/>
        </w:rPr>
        <w:t>承包人应在合同约定的</w:t>
      </w:r>
      <w:r>
        <w:rPr>
          <w:rFonts w:hint="eastAsia" w:ascii="Times New Roman" w:hAnsi="Times New Roman" w:eastAsia="仿宋_GB2312" w:cs="Times New Roman"/>
          <w:color w:val="auto"/>
          <w:kern w:val="0"/>
          <w:sz w:val="30"/>
          <w:szCs w:val="32"/>
          <w:highlight w:val="none"/>
          <w:u w:val="single"/>
          <w:lang w:val="en-US" w:eastAsia="zh-CN"/>
        </w:rPr>
        <w:t>项目</w:t>
      </w:r>
      <w:r>
        <w:rPr>
          <w:rFonts w:hint="eastAsia" w:ascii="Times New Roman" w:hAnsi="Times New Roman" w:eastAsia="仿宋_GB2312" w:cs="Times New Roman"/>
          <w:color w:val="auto"/>
          <w:kern w:val="0"/>
          <w:sz w:val="30"/>
          <w:szCs w:val="32"/>
          <w:highlight w:val="none"/>
          <w:u w:val="single"/>
          <w:lang w:eastAsia="zh-CN"/>
        </w:rPr>
        <w:t>工期内完成项目竣工，否则</w:t>
      </w:r>
      <w:r>
        <w:rPr>
          <w:rFonts w:hint="eastAsia" w:ascii="Times New Roman" w:hAnsi="Times New Roman" w:eastAsia="仿宋_GB2312" w:cs="Times New Roman"/>
          <w:color w:val="auto"/>
          <w:kern w:val="0"/>
          <w:sz w:val="30"/>
          <w:szCs w:val="32"/>
          <w:highlight w:val="none"/>
          <w:u w:val="single"/>
        </w:rPr>
        <w:t>每逾期1日，承包人须按</w:t>
      </w:r>
      <w:r>
        <w:rPr>
          <w:rFonts w:hint="eastAsia" w:ascii="Times New Roman" w:hAnsi="Times New Roman" w:eastAsia="仿宋_GB2312" w:cs="Times New Roman"/>
          <w:color w:val="auto"/>
          <w:kern w:val="0"/>
          <w:sz w:val="30"/>
          <w:szCs w:val="32"/>
          <w:highlight w:val="none"/>
          <w:u w:val="single"/>
          <w:lang w:val="en-US" w:eastAsia="zh-CN"/>
        </w:rPr>
        <w:t>500</w:t>
      </w:r>
      <w:r>
        <w:rPr>
          <w:rFonts w:hint="eastAsia" w:ascii="Times New Roman" w:hAnsi="Times New Roman" w:eastAsia="仿宋_GB2312" w:cs="Times New Roman"/>
          <w:color w:val="auto"/>
          <w:kern w:val="0"/>
          <w:sz w:val="30"/>
          <w:szCs w:val="32"/>
          <w:highlight w:val="none"/>
          <w:u w:val="single"/>
        </w:rPr>
        <w:t>元/天向发包人支付违约金。</w:t>
      </w:r>
    </w:p>
    <w:bookmarkEnd w:id="231"/>
    <w:bookmarkEnd w:id="232"/>
    <w:bookmarkEnd w:id="233"/>
    <w:bookmarkEnd w:id="234"/>
    <w:bookmarkEnd w:id="235"/>
    <w:bookmarkEnd w:id="236"/>
    <w:bookmarkEnd w:id="237"/>
    <w:bookmarkEnd w:id="238"/>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因承包人原因造成工期延误，逾</w:t>
      </w:r>
      <w:bookmarkStart w:id="239" w:name="_Toc318581171"/>
      <w:bookmarkStart w:id="240" w:name="_Toc312678014"/>
      <w:r>
        <w:rPr>
          <w:rFonts w:eastAsia="仿宋_GB2312"/>
          <w:color w:val="auto"/>
          <w:sz w:val="30"/>
          <w:szCs w:val="32"/>
          <w:highlight w:val="none"/>
        </w:rPr>
        <w:t>期竣工违约金的上限：</w:t>
      </w:r>
      <w:r>
        <w:rPr>
          <w:rFonts w:hint="eastAsia" w:eastAsia="仿宋_GB2312"/>
          <w:color w:val="auto"/>
          <w:kern w:val="0"/>
          <w:sz w:val="30"/>
          <w:szCs w:val="32"/>
          <w:highlight w:val="none"/>
          <w:u w:val="single"/>
        </w:rPr>
        <w:t>不超过签约合同价款的5%</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239"/>
    <w:bookmarkEnd w:id="240"/>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w:t>
      </w:r>
      <w:bookmarkStart w:id="241" w:name="_Toc300934971"/>
      <w:bookmarkStart w:id="242" w:name="_Toc312678015"/>
      <w:bookmarkStart w:id="243" w:name="_Toc297123519"/>
      <w:bookmarkStart w:id="244" w:name="_Toc304295549"/>
      <w:bookmarkStart w:id="245" w:name="_Toc303539128"/>
      <w:bookmarkStart w:id="246" w:name="_Toc297216178"/>
      <w:r>
        <w:rPr>
          <w:rFonts w:eastAsia="黑体"/>
          <w:color w:val="auto"/>
          <w:sz w:val="30"/>
          <w:szCs w:val="32"/>
          <w:highlight w:val="none"/>
        </w:rPr>
        <w:t>.6 不</w:t>
      </w:r>
      <w:bookmarkEnd w:id="241"/>
      <w:bookmarkEnd w:id="242"/>
      <w:bookmarkEnd w:id="243"/>
      <w:bookmarkEnd w:id="244"/>
      <w:bookmarkEnd w:id="245"/>
      <w:bookmarkEnd w:id="246"/>
      <w:r>
        <w:rPr>
          <w:rFonts w:eastAsia="黑体"/>
          <w:color w:val="auto"/>
          <w:sz w:val="30"/>
          <w:szCs w:val="32"/>
          <w:highlight w:val="none"/>
        </w:rPr>
        <w:t>利物质条件</w:t>
      </w:r>
    </w:p>
    <w:p>
      <w:pPr>
        <w:spacing w:line="500" w:lineRule="exact"/>
        <w:ind w:firstLine="600" w:firstLineChars="200"/>
        <w:jc w:val="left"/>
        <w:rPr>
          <w:rFonts w:eastAsia="仿宋_GB2312"/>
          <w:color w:val="auto"/>
          <w:sz w:val="30"/>
          <w:szCs w:val="32"/>
          <w:highlight w:val="none"/>
        </w:rPr>
      </w:pPr>
      <w:bookmarkStart w:id="247" w:name="_Toc312678016"/>
      <w:bookmarkStart w:id="248" w:name="_Toc300934972"/>
      <w:bookmarkStart w:id="249" w:name="_Toc303539129"/>
      <w:bookmarkStart w:id="250" w:name="_Toc318581172"/>
      <w:bookmarkStart w:id="251" w:name="_Toc304295550"/>
      <w:bookmarkStart w:id="252" w:name="_Toc297123520"/>
      <w:bookmarkStart w:id="253" w:name="_Toc297216179"/>
      <w:r>
        <w:rPr>
          <w:rFonts w:eastAsia="仿宋_GB2312"/>
          <w:color w:val="auto"/>
          <w:sz w:val="30"/>
          <w:szCs w:val="32"/>
          <w:highlight w:val="none"/>
        </w:rPr>
        <w:t>不利物质条件的其他情形和有关约定：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在不利物质条件发生之前，监理人已经指示承包人有可能发生，但承包人未能及时采取有效措施，而导致的损失和后果均由承包人承担</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247"/>
    <w:bookmarkEnd w:id="248"/>
    <w:bookmarkEnd w:id="249"/>
    <w:bookmarkEnd w:id="250"/>
    <w:bookmarkEnd w:id="251"/>
    <w:bookmarkEnd w:id="252"/>
    <w:bookmarkEnd w:id="253"/>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7</w:t>
      </w:r>
      <w:bookmarkStart w:id="254" w:name="_Toc300934973"/>
      <w:bookmarkStart w:id="255" w:name="_Toc304295551"/>
      <w:bookmarkStart w:id="256" w:name="_Toc303539130"/>
      <w:bookmarkStart w:id="257" w:name="_Toc312678017"/>
      <w:bookmarkStart w:id="258" w:name="_Toc297216180"/>
      <w:bookmarkStart w:id="259" w:name="_Toc297123521"/>
      <w:r>
        <w:rPr>
          <w:rFonts w:eastAsia="黑体"/>
          <w:color w:val="auto"/>
          <w:sz w:val="30"/>
          <w:szCs w:val="32"/>
          <w:highlight w:val="none"/>
        </w:rPr>
        <w:t>.7异常恶劣的气候条件</w:t>
      </w:r>
    </w:p>
    <w:bookmarkEnd w:id="254"/>
    <w:bookmarkEnd w:id="255"/>
    <w:bookmarkEnd w:id="256"/>
    <w:bookmarkEnd w:id="257"/>
    <w:bookmarkEnd w:id="258"/>
    <w:bookmarkEnd w:id="259"/>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发包人和承包人同意以下情形视为异常恶劣的气候条件：</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持续8小时10级以上的大风</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持续降水24小时且降雨量为200mm以上</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（3）</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40摄氏度以上并持续7天的高温天气</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hint="eastAsia" w:ascii="宋体" w:hAnsi="宋体" w:cs="仿宋_GB2312"/>
          <w:color w:val="auto"/>
          <w:sz w:val="30"/>
          <w:szCs w:val="30"/>
          <w:highlight w:val="none"/>
        </w:rPr>
      </w:pPr>
      <w:r>
        <w:rPr>
          <w:rFonts w:hint="eastAsia" w:ascii="宋体" w:hAnsi="宋体"/>
          <w:color w:val="auto"/>
          <w:sz w:val="30"/>
          <w:szCs w:val="30"/>
          <w:highlight w:val="none"/>
        </w:rPr>
        <w:t>（4）</w:t>
      </w:r>
      <w:r>
        <w:rPr>
          <w:rFonts w:hint="eastAsia" w:ascii="宋体" w:hAnsi="宋体" w:cs="仿宋_GB2312"/>
          <w:color w:val="auto"/>
          <w:sz w:val="30"/>
          <w:szCs w:val="30"/>
          <w:highlight w:val="none"/>
          <w:u w:val="single"/>
        </w:rPr>
        <w:t xml:space="preserve"> </w:t>
      </w:r>
      <w:r>
        <w:rPr>
          <w:rFonts w:hint="eastAsia" w:eastAsia="仿宋_GB2312"/>
          <w:color w:val="auto"/>
          <w:kern w:val="0"/>
          <w:sz w:val="30"/>
          <w:szCs w:val="32"/>
          <w:highlight w:val="none"/>
          <w:u w:val="single"/>
        </w:rPr>
        <w:t xml:space="preserve">二十年一遇的水灾、台风、暴雨 </w:t>
      </w:r>
      <w:r>
        <w:rPr>
          <w:rFonts w:hint="eastAsia" w:ascii="宋体" w:hAnsi="宋体" w:cs="仿宋_GB2312"/>
          <w:color w:val="auto"/>
          <w:sz w:val="30"/>
          <w:szCs w:val="30"/>
          <w:highlight w:val="none"/>
        </w:rPr>
        <w:t xml:space="preserve">。 </w:t>
      </w:r>
    </w:p>
    <w:p>
      <w:pPr>
        <w:spacing w:line="500" w:lineRule="exact"/>
        <w:ind w:firstLine="600" w:firstLineChars="2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lang w:eastAsia="zh-CN"/>
        </w:rPr>
        <w:t>（</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lang w:eastAsia="zh-CN"/>
        </w:rPr>
        <w:t>）</w:t>
      </w:r>
      <w:r>
        <w:rPr>
          <w:rFonts w:hint="eastAsia" w:ascii="Times New Roman" w:hAnsi="Times New Roman" w:eastAsia="仿宋_GB2312" w:cs="Times New Roman"/>
          <w:color w:val="auto"/>
          <w:kern w:val="0"/>
          <w:sz w:val="30"/>
          <w:szCs w:val="32"/>
          <w:highlight w:val="none"/>
          <w:u w:val="single"/>
          <w:lang w:val="en-US" w:eastAsia="zh-CN"/>
        </w:rPr>
        <w:t>国家规定的其他情形。</w:t>
      </w:r>
    </w:p>
    <w:p>
      <w:pPr>
        <w:spacing w:after="120" w:line="500" w:lineRule="exact"/>
        <w:ind w:firstLine="600" w:firstLineChars="200"/>
        <w:outlineLvl w:val="0"/>
        <w:rPr>
          <w:rFonts w:eastAsia="黑体"/>
          <w:color w:val="auto"/>
          <w:sz w:val="30"/>
          <w:szCs w:val="32"/>
          <w:highlight w:val="none"/>
        </w:rPr>
      </w:pPr>
      <w:bookmarkStart w:id="260" w:name="_Toc2079"/>
      <w:r>
        <w:rPr>
          <w:rFonts w:eastAsia="黑体"/>
          <w:color w:val="auto"/>
          <w:sz w:val="30"/>
          <w:szCs w:val="32"/>
          <w:highlight w:val="none"/>
        </w:rPr>
        <w:t>7.9 提前竣工的奖励</w:t>
      </w:r>
      <w:bookmarkEnd w:id="260"/>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7.9.2提前竣工的奖励：</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pStyle w:val="6"/>
        <w:spacing w:before="120" w:after="120" w:line="500" w:lineRule="exact"/>
        <w:rPr>
          <w:rFonts w:ascii="Times New Roman" w:hAnsi="Times New Roman" w:eastAsia="黑体"/>
          <w:b w:val="0"/>
          <w:color w:val="auto"/>
          <w:sz w:val="32"/>
          <w:szCs w:val="32"/>
          <w:highlight w:val="none"/>
        </w:rPr>
      </w:pPr>
      <w:bookmarkStart w:id="261" w:name="_Toc351203640"/>
      <w:bookmarkStart w:id="262" w:name="_Toc9214"/>
      <w:bookmarkStart w:id="263" w:name="_Toc14834"/>
      <w:r>
        <w:rPr>
          <w:rFonts w:ascii="Times New Roman" w:hAnsi="Times New Roman" w:eastAsia="黑体"/>
          <w:b w:val="0"/>
          <w:color w:val="auto"/>
          <w:sz w:val="32"/>
          <w:szCs w:val="32"/>
          <w:highlight w:val="none"/>
        </w:rPr>
        <w:t>8. 材料与设备</w:t>
      </w:r>
      <w:bookmarkEnd w:id="261"/>
      <w:bookmarkEnd w:id="262"/>
      <w:bookmarkEnd w:id="263"/>
    </w:p>
    <w:bookmarkEnd w:id="189"/>
    <w:bookmarkEnd w:id="190"/>
    <w:bookmarkEnd w:id="191"/>
    <w:bookmarkEnd w:id="192"/>
    <w:bookmarkEnd w:id="193"/>
    <w:bookmarkEnd w:id="194"/>
    <w:bookmarkEnd w:id="195"/>
    <w:bookmarkEnd w:id="196"/>
    <w:bookmarkEnd w:id="197"/>
    <w:bookmarkEnd w:id="198"/>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8</w:t>
      </w:r>
      <w:bookmarkStart w:id="264" w:name="_Toc292559877"/>
      <w:bookmarkStart w:id="265" w:name="_Toc296890995"/>
      <w:bookmarkStart w:id="266" w:name="_Toc296944506"/>
      <w:bookmarkStart w:id="267" w:name="_Toc280868654"/>
      <w:bookmarkStart w:id="268" w:name="_Toc296891207"/>
      <w:bookmarkStart w:id="269" w:name="_Toc300934979"/>
      <w:bookmarkStart w:id="270" w:name="_Toc312677493"/>
      <w:bookmarkStart w:id="271" w:name="_Toc303539136"/>
      <w:bookmarkStart w:id="272" w:name="_Toc304295556"/>
      <w:bookmarkStart w:id="273" w:name="_Toc297048353"/>
      <w:bookmarkStart w:id="274" w:name="_Toc297120467"/>
      <w:bookmarkStart w:id="275" w:name="_Toc296347166"/>
      <w:bookmarkStart w:id="276" w:name="_Toc297216186"/>
      <w:bookmarkStart w:id="277" w:name="_Toc296503167"/>
      <w:bookmarkStart w:id="278" w:name="_Toc296346668"/>
      <w:bookmarkStart w:id="279" w:name="_Toc292559372"/>
      <w:bookmarkStart w:id="280" w:name="_Toc297123527"/>
      <w:bookmarkStart w:id="281" w:name="_Toc312678019"/>
      <w:bookmarkStart w:id="282" w:name="_Toc280868656"/>
      <w:bookmarkStart w:id="283" w:name="_Toc267251424"/>
      <w:bookmarkStart w:id="284" w:name="_Toc280868655"/>
      <w:r>
        <w:rPr>
          <w:rFonts w:eastAsia="黑体"/>
          <w:color w:val="auto"/>
          <w:sz w:val="30"/>
          <w:szCs w:val="32"/>
          <w:highlight w:val="none"/>
        </w:rPr>
        <w:t>.4材料与工程设备的保管与使用</w:t>
      </w: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8</w:t>
      </w:r>
      <w:bookmarkStart w:id="285" w:name="_Toc292559878"/>
      <w:bookmarkStart w:id="286" w:name="_Toc292559373"/>
      <w:bookmarkStart w:id="287" w:name="_Toc296346669"/>
      <w:bookmarkStart w:id="288" w:name="_Toc318581173"/>
      <w:bookmarkStart w:id="289" w:name="_Toc297120468"/>
      <w:bookmarkStart w:id="290" w:name="_Toc297048354"/>
      <w:bookmarkStart w:id="291" w:name="_Toc296347167"/>
      <w:bookmarkStart w:id="292" w:name="_Toc297123528"/>
      <w:bookmarkStart w:id="293" w:name="_Toc312678020"/>
      <w:bookmarkStart w:id="294" w:name="_Toc312677494"/>
      <w:bookmarkStart w:id="295" w:name="_Toc296891208"/>
      <w:bookmarkStart w:id="296" w:name="_Toc304295557"/>
      <w:bookmarkStart w:id="297" w:name="_Toc300934980"/>
      <w:bookmarkStart w:id="298" w:name="_Toc296944507"/>
      <w:bookmarkStart w:id="299" w:name="_Toc297216187"/>
      <w:bookmarkStart w:id="300" w:name="_Toc296890996"/>
      <w:bookmarkStart w:id="301" w:name="_Toc296503168"/>
      <w:bookmarkStart w:id="302" w:name="_Toc303539137"/>
      <w:r>
        <w:rPr>
          <w:rFonts w:eastAsia="仿宋_GB2312"/>
          <w:color w:val="auto"/>
          <w:sz w:val="30"/>
          <w:szCs w:val="32"/>
          <w:highlight w:val="none"/>
        </w:rPr>
        <w:t>.4.1</w:t>
      </w:r>
      <w:r>
        <w:rPr>
          <w:rFonts w:eastAsia="仿宋_GB2312"/>
          <w:color w:val="auto"/>
          <w:spacing w:val="-6"/>
          <w:sz w:val="30"/>
          <w:szCs w:val="32"/>
          <w:highlight w:val="none"/>
        </w:rPr>
        <w:t>发包人供应的材料设备的保管费用的承担：</w:t>
      </w:r>
      <w:r>
        <w:rPr>
          <w:rFonts w:hint="eastAsia" w:eastAsia="仿宋_GB2312"/>
          <w:color w:val="auto"/>
          <w:spacing w:val="-6"/>
          <w:sz w:val="30"/>
          <w:szCs w:val="32"/>
          <w:highlight w:val="none"/>
          <w:u w:val="single"/>
        </w:rPr>
        <w:t xml:space="preserve"> </w:t>
      </w:r>
      <w:r>
        <w:rPr>
          <w:rFonts w:hint="eastAsia" w:eastAsia="仿宋_GB2312"/>
          <w:color w:val="auto"/>
          <w:spacing w:val="-6"/>
          <w:kern w:val="0"/>
          <w:sz w:val="30"/>
          <w:szCs w:val="32"/>
          <w:highlight w:val="none"/>
          <w:u w:val="single"/>
        </w:rPr>
        <w:t xml:space="preserve">由承包人承担 </w:t>
      </w:r>
      <w:r>
        <w:rPr>
          <w:rFonts w:eastAsia="仿宋_GB2312"/>
          <w:color w:val="auto"/>
          <w:spacing w:val="-6"/>
          <w:sz w:val="30"/>
          <w:szCs w:val="32"/>
          <w:highlight w:val="none"/>
        </w:rPr>
        <w:t>。</w:t>
      </w:r>
      <w:bookmarkEnd w:id="285"/>
      <w:bookmarkEnd w:id="286"/>
    </w:p>
    <w:p>
      <w:pPr>
        <w:spacing w:after="120" w:line="500" w:lineRule="exact"/>
        <w:ind w:firstLine="600" w:firstLineChars="200"/>
        <w:outlineLvl w:val="0"/>
        <w:rPr>
          <w:rFonts w:eastAsia="黑体"/>
          <w:color w:val="auto"/>
          <w:sz w:val="30"/>
          <w:szCs w:val="32"/>
          <w:highlight w:val="none"/>
        </w:rPr>
      </w:pPr>
      <w:bookmarkStart w:id="303" w:name="_Toc14010"/>
      <w:r>
        <w:rPr>
          <w:rFonts w:eastAsia="黑体"/>
          <w:color w:val="auto"/>
          <w:sz w:val="30"/>
          <w:szCs w:val="32"/>
          <w:highlight w:val="none"/>
        </w:rPr>
        <w:t>8.6 样品</w:t>
      </w:r>
      <w:bookmarkEnd w:id="303"/>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8.6.1</w:t>
      </w:r>
      <w:r>
        <w:rPr>
          <w:rFonts w:eastAsia="仿宋_GB2312"/>
          <w:color w:val="auto"/>
          <w:kern w:val="0"/>
          <w:sz w:val="30"/>
          <w:szCs w:val="32"/>
          <w:highlight w:val="none"/>
        </w:rPr>
        <w:tab/>
      </w:r>
      <w:r>
        <w:rPr>
          <w:rFonts w:eastAsia="仿宋_GB2312"/>
          <w:color w:val="auto"/>
          <w:kern w:val="0"/>
          <w:sz w:val="30"/>
          <w:szCs w:val="32"/>
          <w:highlight w:val="none"/>
        </w:rPr>
        <w:t>样品的报送</w:t>
      </w:r>
      <w:r>
        <w:rPr>
          <w:rFonts w:hint="eastAsia" w:eastAsia="仿宋_GB2312"/>
          <w:color w:val="auto"/>
          <w:kern w:val="0"/>
          <w:sz w:val="30"/>
          <w:szCs w:val="32"/>
          <w:highlight w:val="none"/>
        </w:rPr>
        <w:t>与封存</w:t>
      </w:r>
    </w:p>
    <w:p>
      <w:pPr>
        <w:autoSpaceDE w:val="0"/>
        <w:autoSpaceDN w:val="0"/>
        <w:adjustRightInd w:val="0"/>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需要承包人报送样品的材料或工程设备，样品的种类、名称、规格、数量要求：</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按发包人要求确认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304" w:name="_Toc21166"/>
      <w:r>
        <w:rPr>
          <w:rFonts w:eastAsia="黑体"/>
          <w:color w:val="auto"/>
          <w:sz w:val="30"/>
          <w:szCs w:val="32"/>
          <w:highlight w:val="none"/>
        </w:rPr>
        <w:t>8.8 施工设备和临时设施</w:t>
      </w:r>
      <w:bookmarkEnd w:id="304"/>
    </w:p>
    <w:p>
      <w:pPr>
        <w:autoSpaceDE w:val="0"/>
        <w:autoSpaceDN w:val="0"/>
        <w:adjustRightInd w:val="0"/>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8.8.1 承包人提供的施工设备和临时设施</w:t>
      </w:r>
    </w:p>
    <w:p>
      <w:pPr>
        <w:autoSpaceDE w:val="0"/>
        <w:autoSpaceDN w:val="0"/>
        <w:adjustRightInd w:val="0"/>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关于修建临时设施费用承担的约定：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承包人承担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Pr>
        <w:pStyle w:val="6"/>
        <w:spacing w:before="120" w:after="120" w:line="500" w:lineRule="exact"/>
        <w:rPr>
          <w:rFonts w:ascii="Times New Roman" w:hAnsi="Times New Roman" w:eastAsia="黑体"/>
          <w:b w:val="0"/>
          <w:color w:val="auto"/>
          <w:sz w:val="32"/>
          <w:szCs w:val="32"/>
          <w:highlight w:val="none"/>
        </w:rPr>
      </w:pPr>
      <w:bookmarkStart w:id="305" w:name="_Toc11465"/>
      <w:bookmarkStart w:id="306" w:name="_Toc20232"/>
      <w:bookmarkStart w:id="307" w:name="_Toc351203641"/>
      <w:r>
        <w:rPr>
          <w:rFonts w:ascii="Times New Roman" w:hAnsi="Times New Roman" w:eastAsia="黑体"/>
          <w:b w:val="0"/>
          <w:color w:val="auto"/>
          <w:sz w:val="32"/>
          <w:szCs w:val="32"/>
          <w:highlight w:val="none"/>
        </w:rPr>
        <w:t>9</w:t>
      </w:r>
      <w:bookmarkStart w:id="308" w:name="_Toc303539139"/>
      <w:bookmarkStart w:id="309" w:name="_Toc312678021"/>
      <w:bookmarkStart w:id="310" w:name="_Toc312677495"/>
      <w:bookmarkStart w:id="311" w:name="_Toc297123533"/>
      <w:bookmarkStart w:id="312" w:name="_Toc304295559"/>
      <w:bookmarkStart w:id="313" w:name="_Toc297216192"/>
      <w:bookmarkStart w:id="314" w:name="_Toc300934982"/>
      <w:bookmarkStart w:id="315" w:name="_Toc296944512"/>
      <w:bookmarkStart w:id="316" w:name="_Toc296503173"/>
      <w:bookmarkStart w:id="317" w:name="_Toc267251428"/>
      <w:bookmarkStart w:id="318" w:name="_Toc296346674"/>
      <w:bookmarkStart w:id="319" w:name="_Toc292559883"/>
      <w:bookmarkStart w:id="320" w:name="_Toc296891213"/>
      <w:bookmarkStart w:id="321" w:name="_Toc296347172"/>
      <w:bookmarkStart w:id="322" w:name="_Toc297120473"/>
      <w:bookmarkStart w:id="323" w:name="_Toc267251427"/>
      <w:bookmarkStart w:id="324" w:name="_Toc292559378"/>
      <w:bookmarkStart w:id="325" w:name="_Toc296891001"/>
      <w:bookmarkStart w:id="326" w:name="_Toc297048359"/>
      <w:bookmarkEnd w:id="282"/>
      <w:bookmarkEnd w:id="283"/>
      <w:bookmarkEnd w:id="284"/>
      <w:r>
        <w:rPr>
          <w:rFonts w:ascii="Times New Roman" w:hAnsi="Times New Roman" w:eastAsia="黑体"/>
          <w:b w:val="0"/>
          <w:color w:val="auto"/>
          <w:sz w:val="32"/>
          <w:szCs w:val="32"/>
          <w:highlight w:val="none"/>
        </w:rPr>
        <w:t>. 试验与检验</w:t>
      </w:r>
      <w:bookmarkEnd w:id="305"/>
      <w:bookmarkEnd w:id="306"/>
      <w:bookmarkEnd w:id="307"/>
    </w:p>
    <w:bookmarkEnd w:id="308"/>
    <w:bookmarkEnd w:id="309"/>
    <w:bookmarkEnd w:id="310"/>
    <w:bookmarkEnd w:id="311"/>
    <w:bookmarkEnd w:id="312"/>
    <w:bookmarkEnd w:id="313"/>
    <w:bookmarkEnd w:id="314"/>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9</w:t>
      </w:r>
      <w:bookmarkStart w:id="327" w:name="_Toc312677496"/>
      <w:bookmarkStart w:id="328" w:name="_Toc297123534"/>
      <w:bookmarkStart w:id="329" w:name="_Toc304295560"/>
      <w:bookmarkStart w:id="330" w:name="_Toc312678022"/>
      <w:bookmarkStart w:id="331" w:name="_Toc300934983"/>
      <w:bookmarkStart w:id="332" w:name="_Toc303539140"/>
      <w:bookmarkStart w:id="333" w:name="_Toc297216193"/>
      <w:r>
        <w:rPr>
          <w:rFonts w:eastAsia="黑体"/>
          <w:color w:val="auto"/>
          <w:sz w:val="30"/>
          <w:szCs w:val="32"/>
          <w:highlight w:val="none"/>
        </w:rPr>
        <w:t>.1试验设备与试验人员</w:t>
      </w:r>
    </w:p>
    <w:bookmarkEnd w:id="327"/>
    <w:bookmarkEnd w:id="328"/>
    <w:bookmarkEnd w:id="329"/>
    <w:bookmarkEnd w:id="330"/>
    <w:bookmarkEnd w:id="331"/>
    <w:bookmarkEnd w:id="332"/>
    <w:bookmarkEnd w:id="333"/>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9</w:t>
      </w:r>
      <w:bookmarkStart w:id="334" w:name="_Toc312677497"/>
      <w:bookmarkStart w:id="335" w:name="_Toc300934984"/>
      <w:bookmarkStart w:id="336" w:name="_Toc297123535"/>
      <w:bookmarkStart w:id="337" w:name="_Toc304295561"/>
      <w:bookmarkStart w:id="338" w:name="_Toc312678023"/>
      <w:bookmarkStart w:id="339" w:name="_Toc297216194"/>
      <w:bookmarkStart w:id="340" w:name="_Toc303539141"/>
      <w:bookmarkStart w:id="341" w:name="_Toc318581174"/>
      <w:r>
        <w:rPr>
          <w:rFonts w:eastAsia="仿宋_GB2312"/>
          <w:color w:val="auto"/>
          <w:sz w:val="30"/>
          <w:szCs w:val="32"/>
          <w:highlight w:val="none"/>
        </w:rPr>
        <w:t>.1.2 试验设备</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施工现场需要配置的试验场所：</w:t>
      </w:r>
      <w:bookmarkEnd w:id="334"/>
      <w:bookmarkEnd w:id="335"/>
      <w:bookmarkEnd w:id="336"/>
      <w:bookmarkEnd w:id="337"/>
      <w:bookmarkEnd w:id="338"/>
      <w:bookmarkEnd w:id="339"/>
      <w:bookmarkEnd w:id="340"/>
      <w:bookmarkStart w:id="342" w:name="_Toc304295562"/>
      <w:bookmarkStart w:id="343" w:name="_Toc303539142"/>
      <w:bookmarkStart w:id="344" w:name="_Toc297216195"/>
      <w:bookmarkStart w:id="345" w:name="_Toc297123536"/>
      <w:bookmarkStart w:id="346" w:name="_Toc312677498"/>
      <w:bookmarkStart w:id="347" w:name="_Toc312678024"/>
      <w:bookmarkStart w:id="348" w:name="_Toc300934985"/>
      <w:r>
        <w:rPr>
          <w:rFonts w:eastAsia="仿宋_GB2312"/>
          <w:color w:val="auto"/>
          <w:sz w:val="30"/>
          <w:szCs w:val="32"/>
          <w:highlight w:val="none"/>
          <w:u w:val="single"/>
        </w:rPr>
        <w:t xml:space="preserve"> </w:t>
      </w:r>
      <w:r>
        <w:rPr>
          <w:rFonts w:hint="eastAsia" w:ascii="宋体" w:hAnsi="宋体" w:cs="仿宋_GB2312"/>
          <w:color w:val="auto"/>
          <w:sz w:val="32"/>
          <w:szCs w:val="32"/>
          <w:highlight w:val="none"/>
          <w:u w:val="single"/>
        </w:rPr>
        <w:t xml:space="preserve"> </w:t>
      </w:r>
      <w:r>
        <w:rPr>
          <w:rFonts w:hint="eastAsia" w:eastAsia="仿宋_GB2312"/>
          <w:color w:val="auto"/>
          <w:kern w:val="0"/>
          <w:sz w:val="30"/>
          <w:szCs w:val="32"/>
          <w:highlight w:val="none"/>
          <w:u w:val="single"/>
        </w:rPr>
        <w:t>按有关规定执行</w:t>
      </w:r>
      <w:r>
        <w:rPr>
          <w:rFonts w:hint="eastAsia" w:ascii="宋体" w:hAnsi="宋体" w:cs="仿宋_GB2312"/>
          <w:color w:val="auto"/>
          <w:sz w:val="32"/>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r>
        <w:rPr>
          <w:rFonts w:hint="eastAsia" w:eastAsia="仿宋_GB2312"/>
          <w:color w:val="auto"/>
          <w:sz w:val="30"/>
          <w:szCs w:val="32"/>
          <w:highlight w:val="none"/>
        </w:rPr>
        <w:t xml:space="preserve"> </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施工现场需要配备的试验设备：</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按有关规定执行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施工现场需要具备的其他试验条件：</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按有关规定执行</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349" w:name="_Toc21823"/>
      <w:r>
        <w:rPr>
          <w:rFonts w:eastAsia="黑体"/>
          <w:color w:val="auto"/>
          <w:sz w:val="30"/>
          <w:szCs w:val="32"/>
          <w:highlight w:val="none"/>
        </w:rPr>
        <w:t>9.4 现场工艺试验</w:t>
      </w:r>
      <w:bookmarkEnd w:id="349"/>
      <w:r>
        <w:rPr>
          <w:rFonts w:hint="eastAsia" w:eastAsia="黑体"/>
          <w:color w:val="auto"/>
          <w:sz w:val="30"/>
          <w:szCs w:val="32"/>
          <w:highlight w:val="none"/>
        </w:rPr>
        <w:t xml:space="preserve"> </w:t>
      </w:r>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现场工艺试验的有关约定：</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按有关规定执</w:t>
      </w:r>
      <w:r>
        <w:rPr>
          <w:rFonts w:hint="eastAsia" w:eastAsia="仿宋_GB2312"/>
          <w:color w:val="auto"/>
          <w:kern w:val="0"/>
          <w:sz w:val="30"/>
          <w:szCs w:val="32"/>
          <w:highlight w:val="none"/>
          <w:u w:val="single"/>
          <w:lang w:eastAsia="zh-CN"/>
        </w:rPr>
        <w:t>行</w:t>
      </w:r>
      <w:r>
        <w:rPr>
          <w:rFonts w:hint="eastAsia" w:eastAsia="仿宋_GB2312"/>
          <w:color w:val="auto"/>
          <w:kern w:val="0"/>
          <w:sz w:val="30"/>
          <w:szCs w:val="32"/>
          <w:highlight w:val="none"/>
          <w:u w:val="single"/>
        </w:rPr>
        <w:t xml:space="preserve">  </w:t>
      </w:r>
      <w:r>
        <w:rPr>
          <w:rFonts w:eastAsia="仿宋_GB2312"/>
          <w:color w:val="auto"/>
          <w:sz w:val="30"/>
          <w:szCs w:val="32"/>
          <w:highlight w:val="none"/>
        </w:rPr>
        <w:t>。</w:t>
      </w:r>
    </w:p>
    <w:bookmarkEnd w:id="341"/>
    <w:bookmarkEnd w:id="342"/>
    <w:bookmarkEnd w:id="343"/>
    <w:bookmarkEnd w:id="344"/>
    <w:bookmarkEnd w:id="345"/>
    <w:bookmarkEnd w:id="346"/>
    <w:bookmarkEnd w:id="347"/>
    <w:bookmarkEnd w:id="348"/>
    <w:p>
      <w:pPr>
        <w:pStyle w:val="6"/>
        <w:spacing w:before="120" w:after="120" w:line="500" w:lineRule="exact"/>
        <w:rPr>
          <w:rFonts w:ascii="Times New Roman" w:hAnsi="Times New Roman" w:eastAsia="黑体"/>
          <w:b w:val="0"/>
          <w:color w:val="auto"/>
          <w:sz w:val="32"/>
          <w:szCs w:val="32"/>
          <w:highlight w:val="none"/>
        </w:rPr>
      </w:pPr>
      <w:bookmarkStart w:id="350" w:name="_Toc351203642"/>
      <w:bookmarkStart w:id="351" w:name="_Toc28434"/>
      <w:bookmarkStart w:id="352" w:name="_Toc13691"/>
      <w:r>
        <w:rPr>
          <w:rFonts w:ascii="Times New Roman" w:hAnsi="Times New Roman" w:eastAsia="黑体"/>
          <w:b w:val="0"/>
          <w:color w:val="auto"/>
          <w:sz w:val="32"/>
          <w:szCs w:val="32"/>
          <w:highlight w:val="none"/>
        </w:rPr>
        <w:t>1</w:t>
      </w:r>
      <w:bookmarkStart w:id="353" w:name="_Toc296503193"/>
      <w:bookmarkStart w:id="354" w:name="_Toc296346694"/>
      <w:bookmarkStart w:id="355" w:name="_Toc296891021"/>
      <w:bookmarkStart w:id="356" w:name="_Toc292559903"/>
      <w:bookmarkStart w:id="357" w:name="_Toc300934989"/>
      <w:bookmarkStart w:id="358" w:name="_Toc304295566"/>
      <w:bookmarkStart w:id="359" w:name="_Toc296944532"/>
      <w:bookmarkStart w:id="360" w:name="_Toc297048379"/>
      <w:bookmarkStart w:id="361" w:name="_Toc297120493"/>
      <w:bookmarkStart w:id="362" w:name="_Toc297123540"/>
      <w:bookmarkStart w:id="363" w:name="_Toc303539146"/>
      <w:bookmarkStart w:id="364" w:name="_Toc297216199"/>
      <w:bookmarkStart w:id="365" w:name="_Toc296891233"/>
      <w:bookmarkStart w:id="366" w:name="_Toc292559398"/>
      <w:bookmarkStart w:id="367" w:name="_Toc296347192"/>
      <w:bookmarkStart w:id="368" w:name="_Toc312677499"/>
      <w:bookmarkStart w:id="369" w:name="_Toc312678025"/>
      <w:bookmarkStart w:id="370" w:name="_Toc267251437"/>
      <w:bookmarkStart w:id="371" w:name="_Toc267251439"/>
      <w:bookmarkStart w:id="372" w:name="_Toc267251433"/>
      <w:bookmarkStart w:id="373" w:name="_Toc267251441"/>
      <w:bookmarkStart w:id="374" w:name="_Toc267251440"/>
      <w:bookmarkStart w:id="375" w:name="_Toc267251435"/>
      <w:bookmarkStart w:id="376" w:name="_Toc267251442"/>
      <w:bookmarkEnd w:id="315"/>
      <w:bookmarkEnd w:id="316"/>
      <w:bookmarkEnd w:id="317"/>
      <w:bookmarkEnd w:id="318"/>
      <w:bookmarkEnd w:id="319"/>
      <w:bookmarkEnd w:id="320"/>
      <w:bookmarkEnd w:id="321"/>
      <w:bookmarkEnd w:id="322"/>
      <w:bookmarkEnd w:id="323"/>
      <w:bookmarkEnd w:id="324"/>
      <w:bookmarkEnd w:id="325"/>
      <w:bookmarkEnd w:id="326"/>
      <w:r>
        <w:rPr>
          <w:rFonts w:ascii="Times New Roman" w:hAnsi="Times New Roman" w:eastAsia="黑体"/>
          <w:b w:val="0"/>
          <w:color w:val="auto"/>
          <w:sz w:val="32"/>
          <w:szCs w:val="32"/>
          <w:highlight w:val="none"/>
        </w:rPr>
        <w:t>0. 变更</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End w:id="368"/>
    <w:bookmarkEnd w:id="369"/>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w:t>
      </w:r>
      <w:bookmarkStart w:id="377" w:name="_Toc296944533"/>
      <w:bookmarkStart w:id="378" w:name="_Toc303539147"/>
      <w:bookmarkStart w:id="379" w:name="_Toc292559904"/>
      <w:bookmarkStart w:id="380" w:name="_Toc297048380"/>
      <w:bookmarkStart w:id="381" w:name="_Toc312677500"/>
      <w:bookmarkStart w:id="382" w:name="_Toc296503194"/>
      <w:bookmarkStart w:id="383" w:name="_Toc300934990"/>
      <w:bookmarkStart w:id="384" w:name="_Toc296891234"/>
      <w:bookmarkStart w:id="385" w:name="_Toc292559399"/>
      <w:bookmarkStart w:id="386" w:name="_Toc296891022"/>
      <w:bookmarkStart w:id="387" w:name="_Toc297123541"/>
      <w:bookmarkStart w:id="388" w:name="_Toc312678026"/>
      <w:bookmarkStart w:id="389" w:name="_Toc304295567"/>
      <w:bookmarkStart w:id="390" w:name="_Toc297216200"/>
      <w:bookmarkStart w:id="391" w:name="_Toc297120494"/>
      <w:bookmarkStart w:id="392" w:name="_Toc296347193"/>
      <w:bookmarkStart w:id="393" w:name="_Toc296346695"/>
      <w:r>
        <w:rPr>
          <w:rFonts w:eastAsia="黑体"/>
          <w:color w:val="auto"/>
          <w:sz w:val="30"/>
          <w:szCs w:val="32"/>
          <w:highlight w:val="none"/>
        </w:rPr>
        <w:t>0.1变更的范围</w:t>
      </w:r>
    </w:p>
    <w:p>
      <w:pPr>
        <w:spacing w:line="500" w:lineRule="exact"/>
        <w:ind w:firstLine="600"/>
        <w:jc w:val="left"/>
        <w:rPr>
          <w:rFonts w:eastAsia="仿宋_GB2312"/>
          <w:color w:val="auto"/>
          <w:sz w:val="30"/>
          <w:szCs w:val="32"/>
          <w:highlight w:val="none"/>
        </w:rPr>
      </w:pPr>
      <w:r>
        <w:rPr>
          <w:rFonts w:eastAsia="仿宋_GB2312"/>
          <w:color w:val="auto"/>
          <w:sz w:val="30"/>
          <w:szCs w:val="32"/>
          <w:highlight w:val="none"/>
        </w:rPr>
        <w:t>关于变更的范围的约定：</w:t>
      </w:r>
    </w:p>
    <w:p>
      <w:pPr>
        <w:pStyle w:val="10"/>
        <w:spacing w:line="500" w:lineRule="exact"/>
        <w:ind w:left="63" w:right="63"/>
        <w:jc w:val="both"/>
        <w:rPr>
          <w:rFonts w:hint="eastAsia" w:eastAsia="仿宋_GB2312"/>
          <w:color w:val="auto"/>
          <w:sz w:val="30"/>
          <w:szCs w:val="32"/>
          <w:highlight w:val="none"/>
          <w:u w:val="single"/>
        </w:rPr>
      </w:pPr>
      <w:r>
        <w:rPr>
          <w:rFonts w:hint="eastAsia" w:eastAsia="仿宋_GB2312"/>
          <w:color w:val="auto"/>
          <w:sz w:val="30"/>
          <w:szCs w:val="32"/>
          <w:highlight w:val="none"/>
        </w:rPr>
        <w:t xml:space="preserve">   </w:t>
      </w:r>
      <w:r>
        <w:rPr>
          <w:rFonts w:hint="eastAsia" w:eastAsia="仿宋_GB2312"/>
          <w:color w:val="auto"/>
          <w:sz w:val="30"/>
          <w:szCs w:val="32"/>
          <w:highlight w:val="none"/>
          <w:u w:val="single"/>
        </w:rPr>
        <w:t>1、因自然灾害等不可抗力造成项目建设条件发生重大变化的；</w:t>
      </w:r>
    </w:p>
    <w:p>
      <w:pPr>
        <w:pStyle w:val="10"/>
        <w:spacing w:line="500" w:lineRule="exact"/>
        <w:ind w:left="63" w:right="63"/>
        <w:jc w:val="both"/>
        <w:rPr>
          <w:rFonts w:hint="eastAsia" w:eastAsia="仿宋_GB2312"/>
          <w:color w:val="auto"/>
          <w:sz w:val="30"/>
          <w:szCs w:val="32"/>
          <w:highlight w:val="none"/>
          <w:u w:val="single"/>
        </w:rPr>
      </w:pPr>
      <w:r>
        <w:rPr>
          <w:rFonts w:hint="eastAsia" w:eastAsia="仿宋_GB2312"/>
          <w:color w:val="auto"/>
          <w:sz w:val="30"/>
          <w:szCs w:val="32"/>
          <w:highlight w:val="none"/>
        </w:rPr>
        <w:t xml:space="preserve">   </w:t>
      </w:r>
      <w:r>
        <w:rPr>
          <w:rFonts w:hint="eastAsia" w:eastAsia="仿宋_GB2312"/>
          <w:color w:val="auto"/>
          <w:sz w:val="30"/>
          <w:szCs w:val="32"/>
          <w:highlight w:val="none"/>
          <w:u w:val="single"/>
        </w:rPr>
        <w:t>2、因资源、水文地质、工程地质、考古及调查、勘察等情况有重大变化的；</w:t>
      </w:r>
    </w:p>
    <w:p>
      <w:pPr>
        <w:pStyle w:val="10"/>
        <w:spacing w:line="500" w:lineRule="exact"/>
        <w:ind w:left="63" w:right="63"/>
        <w:jc w:val="both"/>
        <w:outlineLvl w:val="0"/>
        <w:rPr>
          <w:rFonts w:hint="eastAsia" w:eastAsia="仿宋_GB2312"/>
          <w:color w:val="auto"/>
          <w:sz w:val="30"/>
          <w:szCs w:val="32"/>
          <w:highlight w:val="none"/>
          <w:u w:val="single"/>
        </w:rPr>
      </w:pPr>
      <w:r>
        <w:rPr>
          <w:rFonts w:hint="eastAsia" w:eastAsia="仿宋_GB2312"/>
          <w:color w:val="auto"/>
          <w:sz w:val="30"/>
          <w:szCs w:val="32"/>
          <w:highlight w:val="none"/>
        </w:rPr>
        <w:t xml:space="preserve">   </w:t>
      </w:r>
      <w:bookmarkStart w:id="394" w:name="_Toc20003"/>
      <w:r>
        <w:rPr>
          <w:rFonts w:hint="eastAsia" w:eastAsia="仿宋_GB2312"/>
          <w:color w:val="auto"/>
          <w:sz w:val="30"/>
          <w:szCs w:val="32"/>
          <w:highlight w:val="none"/>
          <w:u w:val="single"/>
        </w:rPr>
        <w:t>3、因国家和省重大政策发生较大变化的；</w:t>
      </w:r>
      <w:bookmarkEnd w:id="394"/>
    </w:p>
    <w:p>
      <w:pPr>
        <w:pStyle w:val="10"/>
        <w:spacing w:line="500" w:lineRule="exact"/>
        <w:ind w:left="63" w:right="63"/>
        <w:jc w:val="both"/>
        <w:rPr>
          <w:rFonts w:hint="eastAsia" w:eastAsia="仿宋_GB2312"/>
          <w:color w:val="auto"/>
          <w:sz w:val="30"/>
          <w:szCs w:val="32"/>
          <w:highlight w:val="none"/>
          <w:u w:val="single"/>
        </w:rPr>
      </w:pPr>
      <w:r>
        <w:rPr>
          <w:rFonts w:hint="eastAsia" w:eastAsia="仿宋_GB2312"/>
          <w:color w:val="auto"/>
          <w:sz w:val="30"/>
          <w:szCs w:val="32"/>
          <w:highlight w:val="none"/>
        </w:rPr>
        <w:t xml:space="preserve">   </w:t>
      </w:r>
      <w:r>
        <w:rPr>
          <w:rFonts w:hint="eastAsia" w:eastAsia="仿宋_GB2312"/>
          <w:color w:val="auto"/>
          <w:sz w:val="30"/>
          <w:szCs w:val="32"/>
          <w:highlight w:val="none"/>
          <w:u w:val="single"/>
        </w:rPr>
        <w:t>4、因项目建设实施过程中出现特殊情况，原设计方案经批准已作重大修改的。</w:t>
      </w:r>
    </w:p>
    <w:p>
      <w:pPr>
        <w:spacing w:after="120" w:line="500" w:lineRule="exact"/>
        <w:ind w:firstLine="600" w:firstLineChars="200"/>
        <w:outlineLvl w:val="0"/>
        <w:rPr>
          <w:rFonts w:eastAsia="黑体"/>
          <w:color w:val="auto"/>
          <w:sz w:val="30"/>
          <w:szCs w:val="32"/>
          <w:highlight w:val="none"/>
        </w:rPr>
      </w:pPr>
      <w:bookmarkStart w:id="395" w:name="_Toc17796"/>
      <w:r>
        <w:rPr>
          <w:rFonts w:eastAsia="黑体"/>
          <w:color w:val="auto"/>
          <w:sz w:val="30"/>
          <w:szCs w:val="32"/>
          <w:highlight w:val="none"/>
        </w:rPr>
        <w:t>10.4 变更估价</w:t>
      </w:r>
      <w:bookmarkEnd w:id="395"/>
    </w:p>
    <w:p>
      <w:pPr>
        <w:spacing w:line="500" w:lineRule="exact"/>
        <w:ind w:firstLine="600" w:firstLineChars="200"/>
        <w:jc w:val="left"/>
        <w:rPr>
          <w:rFonts w:hint="eastAsia" w:eastAsia="仿宋_GB2312"/>
          <w:color w:val="auto"/>
          <w:sz w:val="30"/>
          <w:szCs w:val="32"/>
          <w:highlight w:val="none"/>
        </w:rPr>
      </w:pPr>
      <w:r>
        <w:rPr>
          <w:rFonts w:hint="eastAsia" w:eastAsia="仿宋_GB2312"/>
          <w:color w:val="auto"/>
          <w:sz w:val="30"/>
          <w:szCs w:val="32"/>
          <w:highlight w:val="none"/>
        </w:rPr>
        <w:t>10.4.1 变更估价原则</w:t>
      </w:r>
    </w:p>
    <w:p>
      <w:pPr>
        <w:spacing w:line="500" w:lineRule="exact"/>
        <w:jc w:val="left"/>
        <w:rPr>
          <w:rFonts w:eastAsia="仿宋_GB2312"/>
          <w:color w:val="auto"/>
          <w:sz w:val="30"/>
          <w:szCs w:val="32"/>
          <w:highlight w:val="none"/>
        </w:rPr>
      </w:pPr>
      <w:r>
        <w:rPr>
          <w:rFonts w:hint="eastAsia" w:eastAsia="仿宋_GB2312"/>
          <w:color w:val="auto"/>
          <w:sz w:val="30"/>
          <w:szCs w:val="32"/>
          <w:highlight w:val="none"/>
        </w:rPr>
        <w:t xml:space="preserve">    </w:t>
      </w:r>
      <w:r>
        <w:rPr>
          <w:rFonts w:eastAsia="仿宋_GB2312"/>
          <w:color w:val="auto"/>
          <w:sz w:val="30"/>
          <w:szCs w:val="32"/>
          <w:highlight w:val="none"/>
        </w:rPr>
        <w:t xml:space="preserve">关于变更估价的约定: </w:t>
      </w:r>
    </w:p>
    <w:p>
      <w:pPr>
        <w:spacing w:line="500" w:lineRule="exact"/>
        <w:ind w:firstLine="6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1、已标价工程量清单中有适用的项目，变更的计价直接套用已有的单价；</w:t>
      </w:r>
    </w:p>
    <w:p>
      <w:pPr>
        <w:spacing w:line="500" w:lineRule="exact"/>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 xml:space="preserve">    2、如该项目在工程量清单中有类似的项目，变更的计价可以引用或部分引用已有的价格，但此价格须经监理人商定或确定，并报发包人审核后确认；</w:t>
      </w:r>
    </w:p>
    <w:p>
      <w:pPr>
        <w:spacing w:line="480" w:lineRule="exact"/>
        <w:ind w:firstLine="6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3、已标价工程量清单中无适用或类似的项目，其综合单价承包人应重新组价</w:t>
      </w:r>
      <w:r>
        <w:rPr>
          <w:rFonts w:hint="eastAsia" w:ascii="Times New Roman" w:hAnsi="Times New Roman" w:eastAsia="仿宋_GB2312" w:cs="Times New Roman"/>
          <w:color w:val="auto"/>
          <w:kern w:val="0"/>
          <w:sz w:val="30"/>
          <w:szCs w:val="32"/>
          <w:highlight w:val="none"/>
          <w:u w:val="single"/>
        </w:rPr>
        <w:t>，</w:t>
      </w:r>
      <w:r>
        <w:rPr>
          <w:rFonts w:hint="eastAsia" w:ascii="Times New Roman" w:hAnsi="Times New Roman" w:eastAsia="仿宋_GB2312" w:cs="Times New Roman"/>
          <w:color w:val="auto"/>
          <w:kern w:val="0"/>
          <w:sz w:val="30"/>
          <w:szCs w:val="32"/>
          <w:highlight w:val="none"/>
          <w:u w:val="single"/>
          <w:lang w:eastAsia="zh-CN"/>
        </w:rPr>
        <w:t>由承包人根据变更工程资料、计量规则、计价办法和通过市场调查等取得有合法依据的市场价格提出变更工程项目的单价，并</w:t>
      </w:r>
      <w:r>
        <w:rPr>
          <w:rFonts w:hint="eastAsia" w:ascii="Times New Roman" w:hAnsi="Times New Roman" w:eastAsia="仿宋_GB2312" w:cs="Times New Roman"/>
          <w:color w:val="auto"/>
          <w:kern w:val="0"/>
          <w:sz w:val="30"/>
          <w:szCs w:val="32"/>
          <w:highlight w:val="none"/>
          <w:u w:val="single"/>
        </w:rPr>
        <w:t>按投标时投标人的投标下浮率下浮</w:t>
      </w:r>
      <w:r>
        <w:rPr>
          <w:rFonts w:hint="eastAsia" w:ascii="Times New Roman" w:hAnsi="Times New Roman" w:eastAsia="仿宋_GB2312" w:cs="Times New Roman"/>
          <w:color w:val="auto"/>
          <w:kern w:val="0"/>
          <w:sz w:val="30"/>
          <w:szCs w:val="32"/>
          <w:highlight w:val="none"/>
          <w:u w:val="single"/>
          <w:lang w:eastAsia="zh-CN"/>
        </w:rPr>
        <w:t>，</w:t>
      </w:r>
      <w:r>
        <w:rPr>
          <w:rFonts w:hint="eastAsia" w:ascii="Times New Roman" w:hAnsi="Times New Roman" w:eastAsia="仿宋_GB2312" w:cs="Times New Roman"/>
          <w:color w:val="auto"/>
          <w:kern w:val="0"/>
          <w:sz w:val="30"/>
          <w:szCs w:val="32"/>
          <w:highlight w:val="none"/>
          <w:u w:val="single"/>
        </w:rPr>
        <w:t>经监理人审核后报发包人确定。</w:t>
      </w:r>
    </w:p>
    <w:p>
      <w:pPr>
        <w:spacing w:line="480" w:lineRule="exact"/>
        <w:ind w:firstLine="600"/>
        <w:jc w:val="left"/>
        <w:rPr>
          <w:rFonts w:hint="eastAsia" w:eastAsia="仿宋_GB2312"/>
          <w:color w:val="auto"/>
          <w:spacing w:val="-6"/>
          <w:kern w:val="0"/>
          <w:sz w:val="30"/>
          <w:szCs w:val="32"/>
          <w:highlight w:val="none"/>
        </w:rPr>
      </w:pPr>
      <w:r>
        <w:rPr>
          <w:rFonts w:hint="eastAsia" w:eastAsia="仿宋_GB2312"/>
          <w:color w:val="auto"/>
          <w:kern w:val="0"/>
          <w:sz w:val="30"/>
          <w:szCs w:val="32"/>
          <w:highlight w:val="none"/>
          <w:u w:val="single"/>
        </w:rPr>
        <w:t>4、</w:t>
      </w:r>
      <w:r>
        <w:rPr>
          <w:rFonts w:hint="eastAsia" w:eastAsia="仿宋_GB2312"/>
          <w:color w:val="auto"/>
          <w:spacing w:val="-6"/>
          <w:kern w:val="0"/>
          <w:sz w:val="30"/>
          <w:szCs w:val="32"/>
          <w:highlight w:val="none"/>
          <w:u w:val="single"/>
        </w:rPr>
        <w:t>如果本工程的变更指示是因承包人过错，承包人违反合同或承包人责任造成的，则这种违约引起的任何额外费用应由承包人承担</w:t>
      </w:r>
      <w:r>
        <w:rPr>
          <w:rFonts w:hint="eastAsia" w:eastAsia="仿宋_GB2312"/>
          <w:color w:val="auto"/>
          <w:spacing w:val="-6"/>
          <w:kern w:val="0"/>
          <w:sz w:val="30"/>
          <w:szCs w:val="32"/>
          <w:highlight w:val="none"/>
        </w:rPr>
        <w:t>。</w:t>
      </w:r>
    </w:p>
    <w:p>
      <w:pPr>
        <w:autoSpaceDE w:val="0"/>
        <w:autoSpaceDN w:val="0"/>
        <w:adjustRightInd w:val="0"/>
        <w:spacing w:line="360" w:lineRule="auto"/>
        <w:ind w:firstLine="600" w:firstLineChars="200"/>
        <w:jc w:val="left"/>
        <w:rPr>
          <w:rFonts w:hint="eastAsia" w:eastAsia="仿宋_GB2312"/>
          <w:color w:val="000000"/>
          <w:kern w:val="0"/>
          <w:sz w:val="30"/>
          <w:szCs w:val="32"/>
          <w:highlight w:val="none"/>
        </w:rPr>
      </w:pPr>
      <w:r>
        <w:rPr>
          <w:rFonts w:hint="eastAsia" w:eastAsia="仿宋_GB2312"/>
          <w:color w:val="000000"/>
          <w:kern w:val="0"/>
          <w:sz w:val="30"/>
          <w:szCs w:val="32"/>
          <w:highlight w:val="none"/>
        </w:rPr>
        <w:t>10.4.2 变更估价程序</w:t>
      </w:r>
    </w:p>
    <w:p>
      <w:pPr>
        <w:autoSpaceDE w:val="0"/>
        <w:autoSpaceDN w:val="0"/>
        <w:adjustRightInd w:val="0"/>
        <w:spacing w:line="360" w:lineRule="auto"/>
        <w:ind w:firstLine="600" w:firstLineChars="200"/>
        <w:jc w:val="left"/>
        <w:rPr>
          <w:rFonts w:hint="eastAsia" w:eastAsia="仿宋_GB2312"/>
          <w:color w:val="000000"/>
          <w:kern w:val="0"/>
          <w:sz w:val="30"/>
          <w:szCs w:val="32"/>
          <w:highlight w:val="none"/>
        </w:rPr>
      </w:pPr>
      <w:r>
        <w:rPr>
          <w:rFonts w:hint="eastAsia" w:eastAsia="仿宋_GB2312"/>
          <w:color w:val="000000"/>
          <w:kern w:val="0"/>
          <w:sz w:val="30"/>
          <w:szCs w:val="32"/>
          <w:highlight w:val="none"/>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000000"/>
          <w:kern w:val="0"/>
          <w:sz w:val="30"/>
          <w:szCs w:val="32"/>
          <w:highlight w:val="none"/>
        </w:rPr>
        <w:t>，通知承包人</w:t>
      </w:r>
      <w:r>
        <w:rPr>
          <w:rFonts w:hint="eastAsia" w:eastAsia="仿宋_GB2312"/>
          <w:color w:val="000000"/>
          <w:kern w:val="0"/>
          <w:sz w:val="30"/>
          <w:szCs w:val="32"/>
          <w:highlight w:val="none"/>
        </w:rPr>
        <w:t>修</w:t>
      </w:r>
      <w:r>
        <w:rPr>
          <w:rFonts w:eastAsia="仿宋_GB2312"/>
          <w:color w:val="000000"/>
          <w:kern w:val="0"/>
          <w:sz w:val="30"/>
          <w:szCs w:val="32"/>
          <w:highlight w:val="none"/>
        </w:rPr>
        <w:t>改</w:t>
      </w:r>
      <w:r>
        <w:rPr>
          <w:rFonts w:hint="eastAsia" w:eastAsia="仿宋_GB2312"/>
          <w:color w:val="000000"/>
          <w:kern w:val="0"/>
          <w:sz w:val="30"/>
          <w:szCs w:val="32"/>
          <w:highlight w:val="none"/>
        </w:rPr>
        <w:t>后重新提交</w:t>
      </w:r>
      <w:r>
        <w:rPr>
          <w:rFonts w:eastAsia="仿宋_GB2312"/>
          <w:color w:val="000000"/>
          <w:kern w:val="0"/>
          <w:sz w:val="30"/>
          <w:szCs w:val="32"/>
          <w:highlight w:val="none"/>
        </w:rPr>
        <w:t>。</w:t>
      </w:r>
      <w:r>
        <w:rPr>
          <w:rFonts w:hint="eastAsia" w:eastAsia="仿宋_GB2312"/>
          <w:color w:val="000000"/>
          <w:kern w:val="0"/>
          <w:sz w:val="30"/>
          <w:szCs w:val="32"/>
          <w:highlight w:val="none"/>
          <w:lang w:eastAsia="zh-CN"/>
        </w:rPr>
        <w:t>承包人提交的变更估价申请须经发包人进行审批，发包人人对承包人提交的变更估计申请有异议的，承包人应修改后重新提交</w:t>
      </w:r>
      <w:r>
        <w:rPr>
          <w:rFonts w:hint="eastAsia" w:eastAsia="仿宋_GB2312"/>
          <w:color w:val="000000"/>
          <w:kern w:val="0"/>
          <w:sz w:val="30"/>
          <w:szCs w:val="32"/>
          <w:highlight w:val="none"/>
        </w:rPr>
        <w:t>。</w:t>
      </w:r>
    </w:p>
    <w:p>
      <w:pPr>
        <w:spacing w:line="480" w:lineRule="exact"/>
        <w:ind w:firstLine="600"/>
        <w:jc w:val="left"/>
        <w:rPr>
          <w:rFonts w:hint="eastAsia" w:eastAsia="仿宋_GB2312"/>
          <w:color w:val="auto"/>
          <w:spacing w:val="-6"/>
          <w:kern w:val="0"/>
          <w:sz w:val="30"/>
          <w:szCs w:val="32"/>
          <w:highlight w:val="none"/>
        </w:rPr>
      </w:pPr>
      <w:r>
        <w:rPr>
          <w:rFonts w:eastAsia="仿宋_GB2312"/>
          <w:color w:val="000000"/>
          <w:kern w:val="0"/>
          <w:sz w:val="30"/>
          <w:szCs w:val="32"/>
          <w:highlight w:val="none"/>
        </w:rPr>
        <w:t>因变更引起的价格调整应计入最近一期的进度款中支付。</w:t>
      </w:r>
    </w:p>
    <w:p>
      <w:pPr>
        <w:spacing w:after="120" w:line="480" w:lineRule="exact"/>
        <w:ind w:firstLine="600" w:firstLineChars="200"/>
        <w:rPr>
          <w:rFonts w:eastAsia="黑体"/>
          <w:color w:val="auto"/>
          <w:sz w:val="30"/>
          <w:szCs w:val="32"/>
          <w:highlight w:val="none"/>
        </w:rPr>
      </w:pPr>
      <w:r>
        <w:rPr>
          <w:rFonts w:eastAsia="黑体"/>
          <w:color w:val="auto"/>
          <w:sz w:val="30"/>
          <w:szCs w:val="32"/>
          <w:highlight w:val="none"/>
        </w:rPr>
        <w:t>1</w:t>
      </w:r>
      <w:bookmarkStart w:id="396" w:name="_Toc297048383"/>
      <w:bookmarkStart w:id="397" w:name="_Toc303539150"/>
      <w:bookmarkStart w:id="398" w:name="_Toc296347196"/>
      <w:bookmarkStart w:id="399" w:name="_Toc300934993"/>
      <w:bookmarkStart w:id="400" w:name="_Toc296891025"/>
      <w:bookmarkStart w:id="401" w:name="_Toc297123544"/>
      <w:bookmarkStart w:id="402" w:name="_Toc292559402"/>
      <w:bookmarkStart w:id="403" w:name="_Toc297216203"/>
      <w:bookmarkStart w:id="404" w:name="_Toc296944536"/>
      <w:bookmarkStart w:id="405" w:name="_Toc292559907"/>
      <w:bookmarkStart w:id="406" w:name="_Toc296346698"/>
      <w:bookmarkStart w:id="407" w:name="_Toc296503197"/>
      <w:bookmarkStart w:id="408" w:name="_Toc297120497"/>
      <w:bookmarkStart w:id="409" w:name="_Toc296891237"/>
      <w:bookmarkStart w:id="410" w:name="_Toc312677503"/>
      <w:bookmarkStart w:id="411" w:name="_Toc312678029"/>
      <w:bookmarkStart w:id="412" w:name="_Toc30429557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eastAsia="黑体"/>
          <w:color w:val="auto"/>
          <w:sz w:val="30"/>
          <w:szCs w:val="32"/>
          <w:highlight w:val="none"/>
        </w:rPr>
        <w:t>0.5承</w:t>
      </w:r>
      <w:bookmarkStart w:id="413" w:name="_Toc292559408"/>
      <w:bookmarkStart w:id="414" w:name="_Toc296891031"/>
      <w:bookmarkStart w:id="415" w:name="_Toc296891243"/>
      <w:bookmarkStart w:id="416" w:name="_Toc297123545"/>
      <w:bookmarkStart w:id="417" w:name="_Toc297216204"/>
      <w:bookmarkStart w:id="418" w:name="_Toc296347202"/>
      <w:bookmarkStart w:id="419" w:name="_Toc292559913"/>
      <w:bookmarkStart w:id="420" w:name="_Toc297048389"/>
      <w:bookmarkStart w:id="421" w:name="_Toc296944542"/>
      <w:bookmarkStart w:id="422" w:name="_Toc296503203"/>
      <w:bookmarkStart w:id="423" w:name="_Toc296346704"/>
      <w:bookmarkStart w:id="424" w:name="_Toc303539151"/>
      <w:bookmarkStart w:id="425" w:name="_Toc297120503"/>
      <w:bookmarkStart w:id="426" w:name="_Toc300934994"/>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eastAsia="黑体"/>
          <w:color w:val="auto"/>
          <w:sz w:val="30"/>
          <w:szCs w:val="32"/>
          <w:highlight w:val="none"/>
        </w:rPr>
        <w:t>包人的合理化建议</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监理人审查承包人合理化建议的期限：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3天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发包人审批承包人合理化建议的期限：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3天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u w:val="single"/>
        </w:rPr>
      </w:pPr>
      <w:r>
        <w:rPr>
          <w:rFonts w:eastAsia="仿宋_GB2312"/>
          <w:color w:val="auto"/>
          <w:sz w:val="30"/>
          <w:szCs w:val="32"/>
          <w:highlight w:val="none"/>
        </w:rPr>
        <w:t>承</w:t>
      </w:r>
      <w:bookmarkStart w:id="427" w:name="_Toc312677504"/>
      <w:bookmarkStart w:id="428" w:name="_Toc292559914"/>
      <w:bookmarkStart w:id="429" w:name="_Toc296891244"/>
      <w:bookmarkStart w:id="430" w:name="_Toc304295571"/>
      <w:bookmarkStart w:id="431" w:name="_Toc297120504"/>
      <w:bookmarkStart w:id="432" w:name="_Toc297123546"/>
      <w:bookmarkStart w:id="433" w:name="_Toc296891032"/>
      <w:bookmarkStart w:id="434" w:name="_Toc312678030"/>
      <w:bookmarkStart w:id="435" w:name="_Toc296347203"/>
      <w:bookmarkStart w:id="436" w:name="_Toc292559409"/>
      <w:bookmarkStart w:id="437" w:name="_Toc296346705"/>
      <w:bookmarkStart w:id="438" w:name="_Toc296944543"/>
      <w:bookmarkStart w:id="439" w:name="_Toc300934995"/>
      <w:bookmarkStart w:id="440" w:name="_Toc297048390"/>
      <w:bookmarkStart w:id="441" w:name="_Toc297216205"/>
      <w:bookmarkStart w:id="442" w:name="_Toc296503204"/>
      <w:bookmarkStart w:id="443" w:name="_Toc303539152"/>
      <w:bookmarkStart w:id="444" w:name="_Toc318581175"/>
      <w:r>
        <w:rPr>
          <w:rFonts w:eastAsia="仿宋_GB2312"/>
          <w:color w:val="auto"/>
          <w:sz w:val="30"/>
          <w:szCs w:val="32"/>
          <w:highlight w:val="none"/>
        </w:rPr>
        <w:t>包人提出的合理化建议降低了合同价格或者提高了工程经济效益的奖励的方法和金额为：</w:t>
      </w:r>
      <w:r>
        <w:rPr>
          <w:rFonts w:eastAsia="仿宋_GB2312"/>
          <w:color w:val="auto"/>
          <w:sz w:val="30"/>
          <w:szCs w:val="32"/>
          <w:highlight w:val="none"/>
          <w:u w:val="single"/>
        </w:rPr>
        <w:t xml:space="preserve">   </w:t>
      </w:r>
      <w:r>
        <w:rPr>
          <w:rFonts w:ascii="宋体" w:hAnsi="宋体"/>
          <w:color w:val="auto"/>
          <w:sz w:val="30"/>
          <w:szCs w:val="30"/>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Pr>
        <w:spacing w:after="120" w:line="480" w:lineRule="exact"/>
        <w:ind w:firstLine="600" w:firstLineChars="200"/>
        <w:outlineLvl w:val="0"/>
        <w:rPr>
          <w:rFonts w:eastAsia="黑体"/>
          <w:color w:val="auto"/>
          <w:sz w:val="30"/>
          <w:szCs w:val="32"/>
          <w:highlight w:val="none"/>
        </w:rPr>
      </w:pPr>
      <w:bookmarkStart w:id="445" w:name="_Toc4866"/>
      <w:r>
        <w:rPr>
          <w:rFonts w:eastAsia="黑体"/>
          <w:color w:val="auto"/>
          <w:sz w:val="30"/>
          <w:szCs w:val="32"/>
          <w:highlight w:val="none"/>
        </w:rPr>
        <w:t>1</w:t>
      </w:r>
      <w:bookmarkStart w:id="446" w:name="_Toc292559404"/>
      <w:bookmarkStart w:id="447" w:name="_Toc303539154"/>
      <w:bookmarkStart w:id="448" w:name="_Toc304295574"/>
      <w:bookmarkStart w:id="449" w:name="_Toc297120499"/>
      <w:bookmarkStart w:id="450" w:name="_Toc296347198"/>
      <w:bookmarkStart w:id="451" w:name="_Toc296346700"/>
      <w:bookmarkStart w:id="452" w:name="_Toc296503199"/>
      <w:bookmarkStart w:id="453" w:name="_Toc300934997"/>
      <w:bookmarkStart w:id="454" w:name="_Toc292559909"/>
      <w:bookmarkStart w:id="455" w:name="_Toc312678033"/>
      <w:bookmarkStart w:id="456" w:name="_Toc297123548"/>
      <w:bookmarkStart w:id="457" w:name="_Toc296944538"/>
      <w:bookmarkStart w:id="458" w:name="_Toc312677507"/>
      <w:bookmarkStart w:id="459" w:name="_Toc297048385"/>
      <w:bookmarkStart w:id="460" w:name="_Toc297216207"/>
      <w:bookmarkStart w:id="461" w:name="_Toc296891027"/>
      <w:bookmarkStart w:id="462" w:name="_Toc296891239"/>
      <w:r>
        <w:rPr>
          <w:rFonts w:eastAsia="黑体"/>
          <w:color w:val="auto"/>
          <w:sz w:val="30"/>
          <w:szCs w:val="32"/>
          <w:highlight w:val="none"/>
        </w:rPr>
        <w:t>0.7 暂估价</w:t>
      </w:r>
      <w:bookmarkEnd w:id="445"/>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Pr>
        <w:spacing w:line="48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暂</w:t>
      </w:r>
      <w:bookmarkStart w:id="463" w:name="_Toc318581176"/>
      <w:bookmarkStart w:id="464" w:name="_Toc312678034"/>
      <w:bookmarkStart w:id="465" w:name="_Toc312677508"/>
      <w:r>
        <w:rPr>
          <w:rFonts w:eastAsia="仿宋_GB2312"/>
          <w:color w:val="auto"/>
          <w:kern w:val="0"/>
          <w:sz w:val="30"/>
          <w:szCs w:val="32"/>
          <w:highlight w:val="none"/>
        </w:rPr>
        <w:t>估价材料和工程设备的明细详见附件</w:t>
      </w:r>
      <w:r>
        <w:rPr>
          <w:rFonts w:hint="eastAsia" w:eastAsia="仿宋_GB2312"/>
          <w:color w:val="auto"/>
          <w:kern w:val="0"/>
          <w:sz w:val="30"/>
          <w:szCs w:val="32"/>
          <w:highlight w:val="none"/>
        </w:rPr>
        <w:t>11：《</w:t>
      </w:r>
      <w:r>
        <w:rPr>
          <w:rFonts w:eastAsia="仿宋_GB2312"/>
          <w:color w:val="auto"/>
          <w:sz w:val="30"/>
          <w:szCs w:val="32"/>
          <w:highlight w:val="none"/>
        </w:rPr>
        <w:t>暂估价一览表</w:t>
      </w:r>
      <w:r>
        <w:rPr>
          <w:rFonts w:hint="eastAsia" w:eastAsia="仿宋_GB2312"/>
          <w:color w:val="auto"/>
          <w:sz w:val="30"/>
          <w:szCs w:val="32"/>
          <w:highlight w:val="none"/>
        </w:rPr>
        <w:t>》</w:t>
      </w:r>
      <w:r>
        <w:rPr>
          <w:rFonts w:hint="eastAsia" w:eastAsia="仿宋_GB2312"/>
          <w:color w:val="auto"/>
          <w:kern w:val="0"/>
          <w:sz w:val="30"/>
          <w:szCs w:val="32"/>
          <w:highlight w:val="none"/>
        </w:rPr>
        <w:t>。</w:t>
      </w:r>
    </w:p>
    <w:bookmarkEnd w:id="463"/>
    <w:bookmarkEnd w:id="464"/>
    <w:bookmarkEnd w:id="465"/>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w:t>
      </w:r>
      <w:bookmarkStart w:id="466" w:name="_Toc312677509"/>
      <w:bookmarkStart w:id="467" w:name="_Toc312678035"/>
      <w:bookmarkStart w:id="468" w:name="_Toc318581177"/>
      <w:r>
        <w:rPr>
          <w:rFonts w:eastAsia="仿宋_GB2312"/>
          <w:color w:val="auto"/>
          <w:sz w:val="30"/>
          <w:szCs w:val="32"/>
          <w:highlight w:val="none"/>
        </w:rPr>
        <w:t>0.7.1 依法必须招标的暂估价项目</w:t>
      </w:r>
    </w:p>
    <w:bookmarkEnd w:id="466"/>
    <w:bookmarkEnd w:id="467"/>
    <w:bookmarkEnd w:id="468"/>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对于依法必须招标的暂估价项目的确认和批准采取第</w:t>
      </w:r>
      <w:r>
        <w:rPr>
          <w:rFonts w:hint="eastAsia" w:eastAsia="仿宋_GB2312"/>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lang w:eastAsia="zh-CN"/>
        </w:rPr>
        <w:t xml:space="preserve">第1 </w:t>
      </w:r>
      <w:r>
        <w:rPr>
          <w:rFonts w:eastAsia="仿宋_GB2312"/>
          <w:color w:val="auto"/>
          <w:sz w:val="30"/>
          <w:szCs w:val="32"/>
          <w:highlight w:val="none"/>
        </w:rPr>
        <w:t>种方式确定。</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10.7.2 不属于依法必须招标的暂估价项目</w:t>
      </w:r>
    </w:p>
    <w:p>
      <w:pPr>
        <w:spacing w:line="48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对于不属于依法必须招标的暂估价项目的确认和批准采取第</w:t>
      </w:r>
      <w:r>
        <w:rPr>
          <w:rFonts w:hint="eastAsia" w:eastAsia="仿宋_GB2312"/>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lang w:eastAsia="zh-CN"/>
        </w:rPr>
        <w:t>第</w:t>
      </w:r>
      <w:r>
        <w:rPr>
          <w:rFonts w:hint="eastAsia" w:eastAsia="仿宋_GB2312"/>
          <w:color w:val="auto"/>
          <w:kern w:val="0"/>
          <w:sz w:val="30"/>
          <w:szCs w:val="32"/>
          <w:highlight w:val="none"/>
          <w:u w:val="single"/>
        </w:rPr>
        <w:t xml:space="preserve">3 </w:t>
      </w:r>
      <w:r>
        <w:rPr>
          <w:rFonts w:eastAsia="仿宋_GB2312"/>
          <w:color w:val="auto"/>
          <w:sz w:val="30"/>
          <w:szCs w:val="32"/>
          <w:highlight w:val="none"/>
        </w:rPr>
        <w:t>种方式确定。</w:t>
      </w:r>
    </w:p>
    <w:p>
      <w:pPr>
        <w:spacing w:line="500" w:lineRule="exact"/>
        <w:ind w:firstLine="600" w:firstLineChars="200"/>
        <w:jc w:val="left"/>
        <w:rPr>
          <w:rFonts w:eastAsia="仿宋_GB2312"/>
          <w:color w:val="auto"/>
          <w:kern w:val="0"/>
          <w:sz w:val="30"/>
          <w:szCs w:val="32"/>
          <w:highlight w:val="none"/>
        </w:rPr>
      </w:pPr>
      <w:r>
        <w:rPr>
          <w:rFonts w:eastAsia="仿宋_GB2312"/>
          <w:color w:val="auto"/>
          <w:sz w:val="30"/>
          <w:szCs w:val="32"/>
          <w:highlight w:val="none"/>
        </w:rPr>
        <w:t>第3种方式：</w:t>
      </w:r>
      <w:r>
        <w:rPr>
          <w:rFonts w:eastAsia="仿宋_GB2312"/>
          <w:color w:val="auto"/>
          <w:kern w:val="0"/>
          <w:sz w:val="30"/>
          <w:szCs w:val="32"/>
          <w:highlight w:val="none"/>
        </w:rPr>
        <w:t>承包人直接实施的暂估价项目</w:t>
      </w:r>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承包人直接实施的暂估价项目的约定：</w:t>
      </w:r>
    </w:p>
    <w:p>
      <w:pPr>
        <w:spacing w:line="500" w:lineRule="exact"/>
        <w:ind w:firstLine="600" w:firstLineChars="200"/>
        <w:jc w:val="left"/>
        <w:rPr>
          <w:rFonts w:hint="eastAsia" w:eastAsia="仿宋_GB2312"/>
          <w:color w:val="auto"/>
          <w:sz w:val="30"/>
          <w:szCs w:val="32"/>
          <w:highlight w:val="none"/>
          <w:u w:val="single"/>
        </w:rPr>
      </w:pPr>
      <w:r>
        <w:rPr>
          <w:rFonts w:hint="eastAsia" w:eastAsia="仿宋_GB2312"/>
          <w:color w:val="auto"/>
          <w:kern w:val="0"/>
          <w:sz w:val="30"/>
          <w:szCs w:val="32"/>
          <w:highlight w:val="none"/>
          <w:u w:val="single"/>
        </w:rPr>
        <w:t>1、专业暂估工程，由承包人上报工程造价，经监理人审核并报发包人确定后由</w:t>
      </w:r>
      <w:r>
        <w:rPr>
          <w:rFonts w:eastAsia="仿宋_GB2312"/>
          <w:color w:val="auto"/>
          <w:kern w:val="0"/>
          <w:sz w:val="30"/>
          <w:szCs w:val="32"/>
          <w:highlight w:val="none"/>
          <w:u w:val="single"/>
        </w:rPr>
        <w:t>承包人自行实施</w:t>
      </w:r>
      <w:r>
        <w:rPr>
          <w:rFonts w:hint="eastAsia" w:eastAsia="仿宋_GB2312"/>
          <w:color w:val="auto"/>
          <w:kern w:val="0"/>
          <w:sz w:val="30"/>
          <w:szCs w:val="32"/>
          <w:highlight w:val="none"/>
          <w:u w:val="single"/>
        </w:rPr>
        <w:t>。</w:t>
      </w:r>
    </w:p>
    <w:p>
      <w:pPr>
        <w:spacing w:line="500" w:lineRule="exact"/>
        <w:ind w:firstLine="600" w:firstLineChars="200"/>
        <w:jc w:val="left"/>
        <w:rPr>
          <w:rFonts w:hint="eastAsia" w:eastAsia="仿宋_GB2312"/>
          <w:color w:val="auto"/>
          <w:sz w:val="30"/>
          <w:szCs w:val="32"/>
          <w:highlight w:val="none"/>
        </w:rPr>
      </w:pPr>
      <w:r>
        <w:rPr>
          <w:rFonts w:hint="eastAsia" w:eastAsia="仿宋_GB2312"/>
          <w:color w:val="auto"/>
          <w:kern w:val="0"/>
          <w:sz w:val="30"/>
          <w:szCs w:val="32"/>
          <w:highlight w:val="none"/>
          <w:u w:val="single"/>
        </w:rPr>
        <w:t>2、材料暂估价，承包人按设计及合同要求提供3家以上同类别相当品牌，由发包人组织施工、监理及设计等相关单位考察及市场询价后，确认1-2家供应商并确定价格，由承包人按要求组织采购，承包人不得拒绝采购和认价</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10.8 暂列金额</w:t>
      </w:r>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hint="eastAsia" w:eastAsia="仿宋_GB2312"/>
          <w:color w:val="auto"/>
          <w:kern w:val="0"/>
          <w:sz w:val="30"/>
          <w:szCs w:val="32"/>
          <w:highlight w:val="none"/>
        </w:rPr>
        <w:t>合同当事人关于暂列金额使用的约定：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执行通用条款</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rPr>
        <w:t>。</w:t>
      </w:r>
    </w:p>
    <w:p>
      <w:pPr>
        <w:pStyle w:val="6"/>
        <w:spacing w:before="120" w:after="120" w:line="500" w:lineRule="exact"/>
        <w:rPr>
          <w:rFonts w:ascii="Times New Roman" w:hAnsi="Times New Roman" w:eastAsia="黑体"/>
          <w:b w:val="0"/>
          <w:color w:val="auto"/>
          <w:sz w:val="32"/>
          <w:szCs w:val="32"/>
          <w:highlight w:val="none"/>
        </w:rPr>
      </w:pPr>
      <w:bookmarkStart w:id="469" w:name="_Toc26772"/>
      <w:bookmarkStart w:id="470" w:name="_Toc3134"/>
      <w:bookmarkStart w:id="471" w:name="_Toc351203643"/>
      <w:r>
        <w:rPr>
          <w:rFonts w:ascii="Times New Roman" w:hAnsi="Times New Roman" w:eastAsia="黑体"/>
          <w:b w:val="0"/>
          <w:color w:val="auto"/>
          <w:sz w:val="32"/>
          <w:szCs w:val="32"/>
          <w:highlight w:val="none"/>
        </w:rPr>
        <w:t>11. 价格调整</w:t>
      </w:r>
      <w:bookmarkEnd w:id="469"/>
      <w:bookmarkEnd w:id="470"/>
      <w:bookmarkEnd w:id="471"/>
    </w:p>
    <w:p>
      <w:pPr>
        <w:spacing w:after="120" w:line="500" w:lineRule="exact"/>
        <w:ind w:firstLine="600" w:firstLineChars="200"/>
        <w:rPr>
          <w:rFonts w:eastAsia="黑体"/>
          <w:color w:val="auto"/>
          <w:sz w:val="30"/>
          <w:szCs w:val="32"/>
          <w:highlight w:val="none"/>
        </w:rPr>
      </w:pPr>
      <w:bookmarkStart w:id="472" w:name="_Toc300935000"/>
      <w:bookmarkStart w:id="473" w:name="_Toc304295577"/>
      <w:bookmarkStart w:id="474" w:name="_Toc296347200"/>
      <w:bookmarkStart w:id="475" w:name="_Toc297216209"/>
      <w:bookmarkStart w:id="476" w:name="_Toc296503201"/>
      <w:bookmarkStart w:id="477" w:name="_Toc296346702"/>
      <w:bookmarkStart w:id="478" w:name="_Toc296891029"/>
      <w:bookmarkStart w:id="479" w:name="_Toc297123550"/>
      <w:bookmarkStart w:id="480" w:name="_Toc303539157"/>
      <w:bookmarkStart w:id="481" w:name="_Toc296944540"/>
      <w:bookmarkStart w:id="482" w:name="_Toc297048387"/>
      <w:bookmarkStart w:id="483" w:name="_Toc296891241"/>
      <w:bookmarkStart w:id="484" w:name="_Toc312678039"/>
      <w:bookmarkStart w:id="485" w:name="_Toc292559911"/>
      <w:bookmarkStart w:id="486" w:name="_Toc292559406"/>
      <w:bookmarkStart w:id="487" w:name="_Toc297120501"/>
      <w:r>
        <w:rPr>
          <w:rFonts w:eastAsia="黑体"/>
          <w:color w:val="auto"/>
          <w:sz w:val="30"/>
          <w:szCs w:val="32"/>
          <w:highlight w:val="none"/>
        </w:rPr>
        <w:t>11.1 市场价格波动引起的调整</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Pr>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市场价格波动是否调整合同价格的约定：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lang w:eastAsia="zh-CN"/>
        </w:rPr>
        <w:t>否</w:t>
      </w:r>
      <w:r>
        <w:rPr>
          <w:rFonts w:hint="eastAsia" w:eastAsia="仿宋_GB2312"/>
          <w:color w:val="auto"/>
          <w:kern w:val="0"/>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因市场价格波动调整合同价格，采用以下第</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2</w:t>
      </w:r>
      <w:r>
        <w:rPr>
          <w:rFonts w:eastAsia="仿宋_GB2312"/>
          <w:color w:val="auto"/>
          <w:sz w:val="30"/>
          <w:szCs w:val="32"/>
          <w:highlight w:val="none"/>
          <w:u w:val="single"/>
        </w:rPr>
        <w:t xml:space="preserve"> </w:t>
      </w:r>
      <w:r>
        <w:rPr>
          <w:rFonts w:eastAsia="仿宋_GB2312"/>
          <w:color w:val="auto"/>
          <w:sz w:val="30"/>
          <w:szCs w:val="32"/>
          <w:highlight w:val="none"/>
        </w:rPr>
        <w:t>种方式对合同价格进行调整：</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第1种方式：采用价格指数</w:t>
      </w:r>
      <w:r>
        <w:rPr>
          <w:rFonts w:hint="eastAsia" w:eastAsia="仿宋_GB2312"/>
          <w:color w:val="auto"/>
          <w:sz w:val="30"/>
          <w:szCs w:val="32"/>
          <w:highlight w:val="none"/>
        </w:rPr>
        <w:t>进行价格</w:t>
      </w:r>
      <w:r>
        <w:rPr>
          <w:rFonts w:eastAsia="仿宋_GB2312"/>
          <w:color w:val="auto"/>
          <w:sz w:val="30"/>
          <w:szCs w:val="32"/>
          <w:highlight w:val="none"/>
        </w:rPr>
        <w:t>调整。</w:t>
      </w:r>
    </w:p>
    <w:p>
      <w:pPr>
        <w:spacing w:line="500" w:lineRule="exact"/>
        <w:ind w:firstLine="600" w:firstLineChars="200"/>
        <w:jc w:val="left"/>
        <w:rPr>
          <w:rFonts w:eastAsia="仿宋_GB2312"/>
          <w:color w:val="auto"/>
          <w:sz w:val="30"/>
          <w:szCs w:val="32"/>
          <w:highlight w:val="none"/>
          <w:u w:val="single"/>
        </w:rPr>
      </w:pPr>
      <w:r>
        <w:rPr>
          <w:rFonts w:eastAsia="仿宋_GB2312"/>
          <w:color w:val="auto"/>
          <w:sz w:val="30"/>
          <w:szCs w:val="32"/>
          <w:highlight w:val="none"/>
        </w:rPr>
        <w:t>关于各可调因子、定值和变值权重，以及基本价格指数及其来源的约定：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 xml:space="preserve">；  </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第2种方式：采用造价信息</w:t>
      </w:r>
      <w:r>
        <w:rPr>
          <w:rFonts w:hint="eastAsia" w:eastAsia="仿宋_GB2312"/>
          <w:color w:val="auto"/>
          <w:sz w:val="30"/>
          <w:szCs w:val="32"/>
          <w:highlight w:val="none"/>
        </w:rPr>
        <w:t>进行价格</w:t>
      </w:r>
      <w:r>
        <w:rPr>
          <w:rFonts w:eastAsia="仿宋_GB2312"/>
          <w:color w:val="auto"/>
          <w:sz w:val="30"/>
          <w:szCs w:val="32"/>
          <w:highlight w:val="none"/>
        </w:rPr>
        <w:t>调整。</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（2）关于基准价格的约定：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以</w:t>
      </w:r>
      <w:r>
        <w:rPr>
          <w:rFonts w:hint="eastAsia" w:eastAsia="仿宋_GB2312"/>
          <w:color w:val="auto"/>
          <w:kern w:val="0"/>
          <w:sz w:val="30"/>
          <w:szCs w:val="32"/>
          <w:highlight w:val="none"/>
          <w:u w:val="single"/>
          <w:lang w:eastAsia="zh-CN"/>
        </w:rPr>
        <w:t>签订合同</w:t>
      </w:r>
      <w:r>
        <w:rPr>
          <w:rFonts w:hint="eastAsia" w:eastAsia="仿宋_GB2312"/>
          <w:color w:val="auto"/>
          <w:kern w:val="0"/>
          <w:sz w:val="30"/>
          <w:szCs w:val="32"/>
          <w:highlight w:val="none"/>
          <w:u w:val="single"/>
        </w:rPr>
        <w:t>日前28天《海南工程造价信息》为基准价格</w:t>
      </w:r>
      <w:r>
        <w:rPr>
          <w:rFonts w:hint="eastAsia" w:eastAsia="仿宋_GB2312"/>
          <w:color w:val="auto"/>
          <w:kern w:val="0"/>
          <w:sz w:val="30"/>
          <w:szCs w:val="32"/>
          <w:highlight w:val="none"/>
          <w:u w:val="single"/>
          <w:lang w:eastAsia="zh-CN"/>
        </w:rPr>
        <w:t>，</w:t>
      </w:r>
      <w:r>
        <w:rPr>
          <w:rFonts w:hint="eastAsia" w:eastAsia="仿宋_GB2312"/>
          <w:color w:val="auto"/>
          <w:kern w:val="0"/>
          <w:sz w:val="30"/>
          <w:szCs w:val="32"/>
          <w:highlight w:val="none"/>
          <w:u w:val="single"/>
        </w:rPr>
        <w:t>《海南工程造价信息》中缺项的材料价格以</w:t>
      </w:r>
      <w:r>
        <w:rPr>
          <w:rFonts w:hint="eastAsia" w:eastAsia="仿宋_GB2312"/>
          <w:color w:val="auto"/>
          <w:kern w:val="0"/>
          <w:sz w:val="30"/>
          <w:szCs w:val="32"/>
          <w:highlight w:val="none"/>
          <w:u w:val="single"/>
          <w:lang w:eastAsia="zh-CN"/>
        </w:rPr>
        <w:t>签订合同价格预算书</w:t>
      </w:r>
      <w:r>
        <w:rPr>
          <w:rFonts w:hint="eastAsia" w:eastAsia="仿宋_GB2312"/>
          <w:color w:val="auto"/>
          <w:kern w:val="0"/>
          <w:sz w:val="30"/>
          <w:szCs w:val="32"/>
          <w:highlight w:val="none"/>
          <w:u w:val="single"/>
        </w:rPr>
        <w:t xml:space="preserve">相应的材料价格为基准价格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专用合同条款</w:t>
      </w:r>
      <w:r>
        <w:rPr>
          <w:rFonts w:hint="eastAsia" w:ascii="宋体" w:hAnsi="宋体" w:cs="宋体"/>
          <w:color w:val="auto"/>
          <w:sz w:val="30"/>
          <w:szCs w:val="32"/>
          <w:highlight w:val="none"/>
        </w:rPr>
        <w:t>①</w:t>
      </w:r>
      <w:r>
        <w:rPr>
          <w:rFonts w:eastAsia="仿宋_GB2312"/>
          <w:color w:val="auto"/>
          <w:sz w:val="30"/>
          <w:szCs w:val="32"/>
          <w:highlight w:val="none"/>
        </w:rPr>
        <w:t>承包人在已标价工程量清单或预算书中载明的材料单价低于基准价格的：专用合同条款合同履行期间材料单价涨幅以基准价格为基础超过</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5 </w:t>
      </w:r>
      <w:r>
        <w:rPr>
          <w:rFonts w:eastAsia="仿宋_GB2312"/>
          <w:color w:val="auto"/>
          <w:sz w:val="30"/>
          <w:szCs w:val="32"/>
          <w:highlight w:val="none"/>
          <w:u w:val="single"/>
        </w:rPr>
        <w:t xml:space="preserve"> </w:t>
      </w:r>
      <w:r>
        <w:rPr>
          <w:rFonts w:eastAsia="仿宋_GB2312"/>
          <w:color w:val="auto"/>
          <w:sz w:val="30"/>
          <w:szCs w:val="32"/>
          <w:highlight w:val="none"/>
        </w:rPr>
        <w:t>%时，或材料单价跌幅以已标价工程量清单或预算书中载明材料单价为基础超过</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5 </w:t>
      </w:r>
      <w:r>
        <w:rPr>
          <w:rFonts w:eastAsia="仿宋_GB2312"/>
          <w:color w:val="auto"/>
          <w:sz w:val="30"/>
          <w:szCs w:val="32"/>
          <w:highlight w:val="none"/>
          <w:u w:val="single"/>
        </w:rPr>
        <w:t xml:space="preserve"> </w:t>
      </w:r>
      <w:r>
        <w:rPr>
          <w:rFonts w:eastAsia="仿宋_GB2312"/>
          <w:color w:val="auto"/>
          <w:sz w:val="30"/>
          <w:szCs w:val="32"/>
          <w:highlight w:val="none"/>
        </w:rPr>
        <w:t>%时，其超过部分据实调整。</w:t>
      </w:r>
    </w:p>
    <w:p>
      <w:pPr>
        <w:spacing w:line="500" w:lineRule="exact"/>
        <w:ind w:firstLine="600" w:firstLineChars="200"/>
        <w:jc w:val="left"/>
        <w:rPr>
          <w:rFonts w:eastAsia="仿宋_GB2312"/>
          <w:color w:val="auto"/>
          <w:sz w:val="30"/>
          <w:szCs w:val="32"/>
          <w:highlight w:val="none"/>
        </w:rPr>
      </w:pPr>
      <w:r>
        <w:rPr>
          <w:rFonts w:hint="eastAsia" w:ascii="宋体" w:hAnsi="宋体" w:cs="宋体"/>
          <w:color w:val="auto"/>
          <w:sz w:val="30"/>
          <w:szCs w:val="32"/>
          <w:highlight w:val="none"/>
        </w:rPr>
        <w:t>②</w:t>
      </w:r>
      <w:r>
        <w:rPr>
          <w:rFonts w:eastAsia="仿宋_GB2312"/>
          <w:color w:val="auto"/>
          <w:sz w:val="30"/>
          <w:szCs w:val="32"/>
          <w:highlight w:val="none"/>
        </w:rPr>
        <w:t>承包人在已标价工程量清单或预算书中载明的材料单价高于基准价格的：专用合同条款合同履行期间材料单价跌幅以基准价格为基础超过</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5 </w:t>
      </w:r>
      <w:r>
        <w:rPr>
          <w:rFonts w:eastAsia="仿宋_GB2312"/>
          <w:color w:val="auto"/>
          <w:sz w:val="30"/>
          <w:szCs w:val="32"/>
          <w:highlight w:val="none"/>
          <w:u w:val="single"/>
        </w:rPr>
        <w:t xml:space="preserve"> </w:t>
      </w:r>
      <w:r>
        <w:rPr>
          <w:rFonts w:eastAsia="仿宋_GB2312"/>
          <w:color w:val="auto"/>
          <w:sz w:val="30"/>
          <w:szCs w:val="32"/>
          <w:highlight w:val="none"/>
        </w:rPr>
        <w:t>%时，材料单价涨幅以已标价工程量清单或预算书中载明材料单价为基础超过</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5 </w:t>
      </w:r>
      <w:r>
        <w:rPr>
          <w:rFonts w:eastAsia="仿宋_GB2312"/>
          <w:color w:val="auto"/>
          <w:sz w:val="30"/>
          <w:szCs w:val="32"/>
          <w:highlight w:val="none"/>
          <w:u w:val="single"/>
        </w:rPr>
        <w:t xml:space="preserve"> </w:t>
      </w:r>
      <w:r>
        <w:rPr>
          <w:rFonts w:eastAsia="仿宋_GB2312"/>
          <w:color w:val="auto"/>
          <w:sz w:val="30"/>
          <w:szCs w:val="32"/>
          <w:highlight w:val="none"/>
        </w:rPr>
        <w:t>%时，其超过部分据实调整。</w:t>
      </w:r>
    </w:p>
    <w:p>
      <w:pPr>
        <w:spacing w:line="500" w:lineRule="exact"/>
        <w:ind w:firstLine="645"/>
        <w:jc w:val="left"/>
        <w:rPr>
          <w:rFonts w:eastAsia="仿宋_GB2312"/>
          <w:color w:val="auto"/>
          <w:sz w:val="30"/>
          <w:szCs w:val="32"/>
          <w:highlight w:val="none"/>
        </w:rPr>
      </w:pPr>
      <w:r>
        <w:rPr>
          <w:rFonts w:hint="eastAsia" w:ascii="宋体" w:hAnsi="宋体" w:cs="宋体"/>
          <w:color w:val="auto"/>
          <w:sz w:val="30"/>
          <w:szCs w:val="32"/>
          <w:highlight w:val="none"/>
        </w:rPr>
        <w:t>③</w:t>
      </w:r>
      <w:r>
        <w:rPr>
          <w:rFonts w:eastAsia="仿宋_GB2312"/>
          <w:color w:val="auto"/>
          <w:sz w:val="30"/>
          <w:szCs w:val="32"/>
          <w:highlight w:val="none"/>
        </w:rPr>
        <w:t>承包人在已标价工程量清单或预算书中载明的材料单价等于基准单价的：专用合同条款合同履行期间材料单价涨跌幅以基准单价为基础超过±</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5 </w:t>
      </w:r>
      <w:r>
        <w:rPr>
          <w:rFonts w:eastAsia="仿宋_GB2312"/>
          <w:color w:val="auto"/>
          <w:sz w:val="30"/>
          <w:szCs w:val="32"/>
          <w:highlight w:val="none"/>
          <w:u w:val="single"/>
        </w:rPr>
        <w:t xml:space="preserve"> </w:t>
      </w:r>
      <w:r>
        <w:rPr>
          <w:rFonts w:eastAsia="仿宋_GB2312"/>
          <w:color w:val="auto"/>
          <w:sz w:val="30"/>
          <w:szCs w:val="32"/>
          <w:highlight w:val="none"/>
        </w:rPr>
        <w:t>%时，其超过部分据实调整。</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第3种方式：其他价格调整方式：</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《海南工程造价信息》中的厂商报价的材料、设备价不作为调整的依据  </w:t>
      </w:r>
      <w:r>
        <w:rPr>
          <w:rFonts w:eastAsia="仿宋_GB2312"/>
          <w:color w:val="auto"/>
          <w:sz w:val="30"/>
          <w:szCs w:val="32"/>
          <w:highlight w:val="none"/>
        </w:rPr>
        <w:t>。</w:t>
      </w:r>
    </w:p>
    <w:bookmarkEnd w:id="370"/>
    <w:bookmarkEnd w:id="371"/>
    <w:bookmarkEnd w:id="372"/>
    <w:bookmarkEnd w:id="373"/>
    <w:bookmarkEnd w:id="374"/>
    <w:bookmarkEnd w:id="375"/>
    <w:p>
      <w:pPr>
        <w:pStyle w:val="6"/>
        <w:spacing w:before="120" w:after="120" w:line="500" w:lineRule="exact"/>
        <w:rPr>
          <w:rFonts w:ascii="Times New Roman" w:hAnsi="Times New Roman" w:eastAsia="黑体"/>
          <w:b w:val="0"/>
          <w:color w:val="auto"/>
          <w:sz w:val="32"/>
          <w:szCs w:val="32"/>
          <w:highlight w:val="none"/>
        </w:rPr>
      </w:pPr>
      <w:bookmarkStart w:id="488" w:name="_Toc296503205"/>
      <w:bookmarkStart w:id="489" w:name="_Toc297048391"/>
      <w:bookmarkStart w:id="490" w:name="_Toc292559915"/>
      <w:bookmarkStart w:id="491" w:name="_Toc292559410"/>
      <w:bookmarkStart w:id="492" w:name="_Toc296891245"/>
      <w:bookmarkStart w:id="493" w:name="_Toc296346706"/>
      <w:bookmarkStart w:id="494" w:name="_Toc297120505"/>
      <w:bookmarkStart w:id="495" w:name="_Toc296891033"/>
      <w:bookmarkStart w:id="496" w:name="_Toc296347204"/>
      <w:bookmarkStart w:id="497" w:name="_Toc296944544"/>
      <w:bookmarkStart w:id="498" w:name="_Toc25325"/>
      <w:bookmarkStart w:id="499" w:name="_Toc351203644"/>
      <w:bookmarkStart w:id="500" w:name="_Toc11088"/>
      <w:bookmarkStart w:id="501" w:name="_Toc300935002"/>
      <w:bookmarkStart w:id="502" w:name="_Toc312678040"/>
      <w:bookmarkStart w:id="503" w:name="_Toc297123552"/>
      <w:bookmarkStart w:id="504" w:name="_Toc304295579"/>
      <w:bookmarkStart w:id="505" w:name="_Toc303539159"/>
      <w:bookmarkStart w:id="506" w:name="_Toc297216211"/>
      <w:r>
        <w:rPr>
          <w:rFonts w:ascii="Times New Roman" w:hAnsi="Times New Roman" w:eastAsia="黑体"/>
          <w:b w:val="0"/>
          <w:color w:val="auto"/>
          <w:sz w:val="32"/>
          <w:szCs w:val="32"/>
          <w:highlight w:val="none"/>
        </w:rPr>
        <w:t xml:space="preserve">12. </w:t>
      </w:r>
      <w:bookmarkEnd w:id="488"/>
      <w:bookmarkEnd w:id="489"/>
      <w:bookmarkEnd w:id="490"/>
      <w:bookmarkEnd w:id="491"/>
      <w:bookmarkEnd w:id="492"/>
      <w:bookmarkEnd w:id="493"/>
      <w:bookmarkEnd w:id="494"/>
      <w:bookmarkEnd w:id="495"/>
      <w:bookmarkEnd w:id="496"/>
      <w:bookmarkEnd w:id="497"/>
      <w:r>
        <w:rPr>
          <w:rFonts w:ascii="Times New Roman" w:hAnsi="Times New Roman" w:eastAsia="黑体"/>
          <w:b w:val="0"/>
          <w:color w:val="auto"/>
          <w:sz w:val="32"/>
          <w:szCs w:val="32"/>
          <w:highlight w:val="none"/>
        </w:rPr>
        <w:t>合同价格、计量与支付</w:t>
      </w:r>
      <w:bookmarkEnd w:id="498"/>
      <w:bookmarkEnd w:id="499"/>
      <w:bookmarkEnd w:id="500"/>
    </w:p>
    <w:bookmarkEnd w:id="501"/>
    <w:bookmarkEnd w:id="502"/>
    <w:bookmarkEnd w:id="503"/>
    <w:bookmarkEnd w:id="504"/>
    <w:bookmarkEnd w:id="505"/>
    <w:bookmarkEnd w:id="506"/>
    <w:p>
      <w:pPr>
        <w:spacing w:after="120" w:line="500" w:lineRule="exact"/>
        <w:ind w:firstLine="600" w:firstLineChars="200"/>
        <w:rPr>
          <w:rFonts w:eastAsia="黑体"/>
          <w:color w:val="auto"/>
          <w:sz w:val="30"/>
          <w:szCs w:val="32"/>
          <w:highlight w:val="none"/>
        </w:rPr>
      </w:pPr>
      <w:bookmarkStart w:id="507" w:name="_Toc292559916"/>
      <w:bookmarkStart w:id="508" w:name="_Toc267251461"/>
      <w:bookmarkStart w:id="509" w:name="_Toc292559411"/>
      <w:bookmarkStart w:id="510" w:name="_Toc296347205"/>
      <w:bookmarkStart w:id="511" w:name="_Toc296891246"/>
      <w:bookmarkStart w:id="512" w:name="_Toc296944545"/>
      <w:bookmarkStart w:id="513" w:name="_Toc296346707"/>
      <w:bookmarkStart w:id="514" w:name="_Toc296503206"/>
      <w:bookmarkStart w:id="515" w:name="_Toc296891034"/>
      <w:bookmarkStart w:id="516" w:name="_Toc297120506"/>
      <w:bookmarkStart w:id="517" w:name="_Toc297048392"/>
      <w:bookmarkStart w:id="518" w:name="_Toc303539160"/>
      <w:bookmarkStart w:id="519" w:name="_Toc304295580"/>
      <w:bookmarkStart w:id="520" w:name="_Toc297216212"/>
      <w:bookmarkStart w:id="521" w:name="_Toc300935003"/>
      <w:bookmarkStart w:id="522" w:name="_Toc297123553"/>
      <w:bookmarkStart w:id="523" w:name="_Toc312678041"/>
      <w:r>
        <w:rPr>
          <w:rFonts w:eastAsia="黑体"/>
          <w:color w:val="auto"/>
          <w:sz w:val="30"/>
          <w:szCs w:val="32"/>
          <w:highlight w:val="none"/>
        </w:rPr>
        <w:t>12.1 合</w:t>
      </w:r>
      <w:bookmarkEnd w:id="507"/>
      <w:bookmarkEnd w:id="508"/>
      <w:bookmarkEnd w:id="509"/>
      <w:r>
        <w:rPr>
          <w:rFonts w:eastAsia="黑体"/>
          <w:color w:val="auto"/>
          <w:sz w:val="30"/>
          <w:szCs w:val="32"/>
          <w:highlight w:val="none"/>
        </w:rPr>
        <w:t>同价</w:t>
      </w:r>
      <w:bookmarkEnd w:id="510"/>
      <w:bookmarkEnd w:id="511"/>
      <w:bookmarkEnd w:id="512"/>
      <w:bookmarkEnd w:id="513"/>
      <w:bookmarkEnd w:id="514"/>
      <w:bookmarkEnd w:id="515"/>
      <w:bookmarkEnd w:id="516"/>
      <w:bookmarkEnd w:id="517"/>
      <w:r>
        <w:rPr>
          <w:rFonts w:eastAsia="黑体"/>
          <w:color w:val="auto"/>
          <w:sz w:val="30"/>
          <w:szCs w:val="32"/>
          <w:highlight w:val="none"/>
        </w:rPr>
        <w:t>格形式</w:t>
      </w:r>
    </w:p>
    <w:bookmarkEnd w:id="518"/>
    <w:bookmarkEnd w:id="519"/>
    <w:bookmarkEnd w:id="520"/>
    <w:bookmarkEnd w:id="521"/>
    <w:bookmarkEnd w:id="522"/>
    <w:bookmarkEnd w:id="523"/>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1、单价合同。</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综合单价包含的风险范围：</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1）采用单价合同，综合单价是合同或验收规范规定的全部工作内容或所发生费用的载体，对于综合单价组价明细表中未列子目，其费用应视为已分摊到其他相关清单子目的单价或费用中，结算时综合单价不再作任何调整（合同约定的材料、人工调整除外）；</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（2）综合单价中风险费用包含的范围为：</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fldChar w:fldCharType="begin"/>
      </w:r>
      <w:r>
        <w:rPr>
          <w:rFonts w:hint="eastAsia" w:eastAsia="仿宋_GB2312"/>
          <w:color w:val="auto"/>
          <w:sz w:val="30"/>
          <w:szCs w:val="32"/>
          <w:highlight w:val="none"/>
          <w:u w:val="single"/>
        </w:rPr>
        <w:instrText xml:space="preserve"> = 1 \* GB3 </w:instrText>
      </w:r>
      <w:r>
        <w:rPr>
          <w:rFonts w:hint="eastAsia" w:eastAsia="仿宋_GB2312"/>
          <w:color w:val="auto"/>
          <w:sz w:val="30"/>
          <w:szCs w:val="32"/>
          <w:highlight w:val="none"/>
          <w:u w:val="single"/>
        </w:rPr>
        <w:fldChar w:fldCharType="separate"/>
      </w:r>
      <w:r>
        <w:rPr>
          <w:rFonts w:hint="eastAsia" w:eastAsia="仿宋_GB2312"/>
          <w:color w:val="auto"/>
          <w:sz w:val="30"/>
          <w:szCs w:val="32"/>
          <w:highlight w:val="none"/>
          <w:u w:val="single"/>
        </w:rPr>
        <w:t>①</w:t>
      </w:r>
      <w:r>
        <w:rPr>
          <w:rFonts w:hint="eastAsia" w:eastAsia="仿宋_GB2312"/>
          <w:color w:val="auto"/>
          <w:sz w:val="30"/>
          <w:szCs w:val="32"/>
          <w:highlight w:val="none"/>
          <w:u w:val="single"/>
        </w:rPr>
        <w:fldChar w:fldCharType="end"/>
      </w:r>
      <w:r>
        <w:rPr>
          <w:rFonts w:hint="eastAsia" w:eastAsia="仿宋_GB2312"/>
          <w:color w:val="auto"/>
          <w:sz w:val="30"/>
          <w:szCs w:val="32"/>
          <w:highlight w:val="none"/>
          <w:u w:val="single"/>
        </w:rPr>
        <w:t>经过承包人标价的工程量清单中的价格错误；</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fldChar w:fldCharType="begin"/>
      </w:r>
      <w:r>
        <w:rPr>
          <w:rFonts w:hint="eastAsia" w:eastAsia="仿宋_GB2312"/>
          <w:color w:val="auto"/>
          <w:sz w:val="30"/>
          <w:szCs w:val="32"/>
          <w:highlight w:val="none"/>
          <w:u w:val="single"/>
        </w:rPr>
        <w:instrText xml:space="preserve"> = 2 \* GB3 </w:instrText>
      </w:r>
      <w:r>
        <w:rPr>
          <w:rFonts w:hint="eastAsia" w:eastAsia="仿宋_GB2312"/>
          <w:color w:val="auto"/>
          <w:sz w:val="30"/>
          <w:szCs w:val="32"/>
          <w:highlight w:val="none"/>
          <w:u w:val="single"/>
        </w:rPr>
        <w:fldChar w:fldCharType="separate"/>
      </w:r>
      <w:r>
        <w:rPr>
          <w:rFonts w:hint="eastAsia" w:eastAsia="仿宋_GB2312"/>
          <w:color w:val="auto"/>
          <w:sz w:val="30"/>
          <w:szCs w:val="32"/>
          <w:highlight w:val="none"/>
          <w:u w:val="single"/>
        </w:rPr>
        <w:t>②</w:t>
      </w:r>
      <w:r>
        <w:rPr>
          <w:rFonts w:hint="eastAsia" w:eastAsia="仿宋_GB2312"/>
          <w:color w:val="auto"/>
          <w:sz w:val="30"/>
          <w:szCs w:val="32"/>
          <w:highlight w:val="none"/>
          <w:u w:val="single"/>
        </w:rPr>
        <w:fldChar w:fldCharType="end"/>
      </w:r>
      <w:r>
        <w:rPr>
          <w:rFonts w:hint="eastAsia" w:eastAsia="仿宋_GB2312"/>
          <w:color w:val="auto"/>
          <w:sz w:val="30"/>
          <w:szCs w:val="32"/>
          <w:highlight w:val="none"/>
          <w:u w:val="single"/>
        </w:rPr>
        <w:t>仅当水泥、砂石料、商品混凝土及钢材材料价格的上涨或下落超出基准价格±5%，仅对超出±5%以外的部分进行调整；</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fldChar w:fldCharType="begin"/>
      </w:r>
      <w:r>
        <w:rPr>
          <w:rFonts w:hint="eastAsia" w:eastAsia="仿宋_GB2312"/>
          <w:color w:val="auto"/>
          <w:sz w:val="30"/>
          <w:szCs w:val="32"/>
          <w:highlight w:val="none"/>
          <w:u w:val="single"/>
        </w:rPr>
        <w:instrText xml:space="preserve"> = 3 \* GB3 </w:instrText>
      </w:r>
      <w:r>
        <w:rPr>
          <w:rFonts w:hint="eastAsia" w:eastAsia="仿宋_GB2312"/>
          <w:color w:val="auto"/>
          <w:sz w:val="30"/>
          <w:szCs w:val="32"/>
          <w:highlight w:val="none"/>
          <w:u w:val="single"/>
        </w:rPr>
        <w:fldChar w:fldCharType="separate"/>
      </w:r>
      <w:r>
        <w:rPr>
          <w:rFonts w:hint="eastAsia" w:eastAsia="仿宋_GB2312"/>
          <w:color w:val="auto"/>
          <w:sz w:val="30"/>
          <w:szCs w:val="32"/>
          <w:highlight w:val="none"/>
          <w:u w:val="single"/>
        </w:rPr>
        <w:t>③</w:t>
      </w:r>
      <w:r>
        <w:rPr>
          <w:rFonts w:hint="eastAsia" w:eastAsia="仿宋_GB2312"/>
          <w:color w:val="auto"/>
          <w:sz w:val="30"/>
          <w:szCs w:val="32"/>
          <w:highlight w:val="none"/>
          <w:u w:val="single"/>
        </w:rPr>
        <w:fldChar w:fldCharType="end"/>
      </w:r>
      <w:r>
        <w:rPr>
          <w:rFonts w:hint="eastAsia" w:eastAsia="仿宋_GB2312"/>
          <w:color w:val="auto"/>
          <w:sz w:val="30"/>
          <w:szCs w:val="32"/>
          <w:highlight w:val="none"/>
          <w:u w:val="single"/>
        </w:rPr>
        <w:t>不可抗力范围以外的情况。</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（3）人工费如遇政策性调整，则应按相关规定执行；</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（4）</w:t>
      </w:r>
      <w:r>
        <w:rPr>
          <w:rFonts w:hint="eastAsia" w:eastAsia="仿宋_GB2312"/>
          <w:color w:val="auto"/>
          <w:spacing w:val="-6"/>
          <w:sz w:val="30"/>
          <w:szCs w:val="32"/>
          <w:highlight w:val="none"/>
          <w:u w:val="single"/>
        </w:rPr>
        <w:t>新增综合单价及工程签证等结算应按中标下浮率进行下浮。</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（5）社会保障费在工程结算时，凭工程实际作业工人实际缴纳的费用，向发包人结算。</w:t>
      </w:r>
    </w:p>
    <w:p>
      <w:pPr>
        <w:pStyle w:val="10"/>
        <w:spacing w:line="500" w:lineRule="exact"/>
        <w:ind w:left="63" w:right="63" w:firstLine="600" w:firstLineChars="200"/>
        <w:jc w:val="left"/>
        <w:rPr>
          <w:rFonts w:hint="eastAsia" w:ascii="宋体" w:hAnsi="宋体" w:cs="仿宋_GB2312"/>
          <w:color w:val="auto"/>
          <w:sz w:val="30"/>
          <w:szCs w:val="30"/>
          <w:highlight w:val="none"/>
          <w:u w:val="single"/>
        </w:rPr>
      </w:pPr>
      <w:r>
        <w:rPr>
          <w:rFonts w:hint="eastAsia" w:eastAsia="仿宋_GB2312"/>
          <w:color w:val="auto"/>
          <w:sz w:val="30"/>
          <w:szCs w:val="32"/>
          <w:highlight w:val="none"/>
          <w:u w:val="single"/>
        </w:rPr>
        <w:t>（6）工程量清单子目综合单价对比</w:t>
      </w:r>
      <w:r>
        <w:rPr>
          <w:rFonts w:hint="eastAsia" w:eastAsia="仿宋_GB2312"/>
          <w:color w:val="auto"/>
          <w:sz w:val="30"/>
          <w:szCs w:val="32"/>
          <w:highlight w:val="none"/>
          <w:u w:val="single"/>
          <w:lang w:eastAsia="zh-CN"/>
        </w:rPr>
        <w:t>预算书</w:t>
      </w:r>
      <w:r>
        <w:rPr>
          <w:rFonts w:hint="eastAsia" w:eastAsia="仿宋_GB2312"/>
          <w:color w:val="auto"/>
          <w:sz w:val="30"/>
          <w:szCs w:val="32"/>
          <w:highlight w:val="none"/>
          <w:u w:val="single"/>
        </w:rPr>
        <w:t>偏差幅度在10%以上（含）时，签订合同前或整个合同执行期间，在保持</w:t>
      </w:r>
      <w:r>
        <w:rPr>
          <w:rFonts w:hint="eastAsia" w:eastAsia="仿宋_GB2312"/>
          <w:color w:val="auto"/>
          <w:sz w:val="30"/>
          <w:szCs w:val="32"/>
          <w:highlight w:val="none"/>
          <w:u w:val="single"/>
          <w:lang w:eastAsia="zh-CN"/>
        </w:rPr>
        <w:t>合同</w:t>
      </w:r>
      <w:r>
        <w:rPr>
          <w:rFonts w:hint="eastAsia" w:eastAsia="仿宋_GB2312"/>
          <w:color w:val="auto"/>
          <w:sz w:val="30"/>
          <w:szCs w:val="32"/>
          <w:highlight w:val="none"/>
          <w:u w:val="single"/>
        </w:rPr>
        <w:t>总价不变的情况下，</w:t>
      </w:r>
      <w:r>
        <w:rPr>
          <w:rFonts w:hint="eastAsia" w:eastAsia="仿宋_GB2312"/>
          <w:color w:val="auto"/>
          <w:sz w:val="30"/>
          <w:szCs w:val="32"/>
          <w:highlight w:val="none"/>
          <w:u w:val="single"/>
          <w:lang w:eastAsia="zh-CN"/>
        </w:rPr>
        <w:t>发包人</w:t>
      </w:r>
      <w:r>
        <w:rPr>
          <w:rFonts w:hint="eastAsia" w:eastAsia="仿宋_GB2312"/>
          <w:color w:val="auto"/>
          <w:sz w:val="30"/>
          <w:szCs w:val="32"/>
          <w:highlight w:val="none"/>
          <w:u w:val="single"/>
        </w:rPr>
        <w:t>有权对已标价工程量清单单价进行调整，</w:t>
      </w:r>
      <w:r>
        <w:rPr>
          <w:rFonts w:hint="eastAsia" w:eastAsia="仿宋_GB2312"/>
          <w:color w:val="auto"/>
          <w:sz w:val="30"/>
          <w:szCs w:val="32"/>
          <w:highlight w:val="none"/>
          <w:u w:val="single"/>
          <w:lang w:eastAsia="zh-CN"/>
        </w:rPr>
        <w:t>承包人</w:t>
      </w:r>
      <w:r>
        <w:rPr>
          <w:rFonts w:hint="eastAsia" w:eastAsia="仿宋_GB2312"/>
          <w:color w:val="auto"/>
          <w:sz w:val="30"/>
          <w:szCs w:val="32"/>
          <w:highlight w:val="none"/>
          <w:u w:val="single"/>
        </w:rPr>
        <w:t>不得拒绝</w:t>
      </w:r>
      <w:r>
        <w:rPr>
          <w:rFonts w:hint="eastAsia" w:ascii="宋体" w:hAnsi="宋体" w:cs="仿宋_GB2312"/>
          <w:color w:val="auto"/>
          <w:sz w:val="30"/>
          <w:szCs w:val="30"/>
          <w:highlight w:val="none"/>
          <w:u w:val="single"/>
        </w:rPr>
        <w:t>。</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（7）工程量清单子目综合单价对比</w:t>
      </w:r>
      <w:r>
        <w:rPr>
          <w:rFonts w:hint="eastAsia" w:eastAsia="仿宋_GB2312"/>
          <w:color w:val="auto"/>
          <w:sz w:val="30"/>
          <w:szCs w:val="32"/>
          <w:highlight w:val="none"/>
          <w:u w:val="single"/>
          <w:lang w:eastAsia="zh-CN"/>
        </w:rPr>
        <w:t>预算书</w:t>
      </w:r>
      <w:r>
        <w:rPr>
          <w:rFonts w:hint="eastAsia" w:eastAsia="仿宋_GB2312"/>
          <w:color w:val="auto"/>
          <w:sz w:val="30"/>
          <w:szCs w:val="32"/>
          <w:highlight w:val="none"/>
          <w:u w:val="single"/>
        </w:rPr>
        <w:t>偏差幅度在10%以上（含）的子目变更或取消，则变更增加或减少金额按</w:t>
      </w:r>
      <w:r>
        <w:rPr>
          <w:rFonts w:hint="eastAsia" w:eastAsia="仿宋_GB2312"/>
          <w:color w:val="auto"/>
          <w:sz w:val="30"/>
          <w:szCs w:val="32"/>
          <w:highlight w:val="none"/>
          <w:u w:val="single"/>
          <w:lang w:eastAsia="zh-CN"/>
        </w:rPr>
        <w:t>预算书</w:t>
      </w:r>
      <w:r>
        <w:rPr>
          <w:rFonts w:hint="eastAsia" w:eastAsia="仿宋_GB2312"/>
          <w:color w:val="auto"/>
          <w:sz w:val="30"/>
          <w:szCs w:val="32"/>
          <w:highlight w:val="none"/>
          <w:u w:val="single"/>
        </w:rPr>
        <w:t>该子目单价下浮后计算。</w:t>
      </w:r>
    </w:p>
    <w:p>
      <w:pPr>
        <w:widowControl/>
        <w:spacing w:line="500" w:lineRule="exact"/>
        <w:ind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（8）本合同计价文件</w:t>
      </w:r>
      <w:r>
        <w:rPr>
          <w:rFonts w:hint="eastAsia" w:eastAsia="仿宋_GB2312"/>
          <w:color w:val="auto"/>
          <w:kern w:val="0"/>
          <w:sz w:val="30"/>
          <w:szCs w:val="32"/>
          <w:highlight w:val="none"/>
          <w:u w:val="single"/>
        </w:rPr>
        <w:t>执行《建设工程工程量清单计价规范》（GB5-50500-2013）、</w:t>
      </w:r>
      <w:r>
        <w:rPr>
          <w:rFonts w:hint="eastAsia" w:eastAsia="仿宋_GB2312" w:cs="Times New Roman"/>
          <w:color w:val="auto"/>
          <w:kern w:val="0"/>
          <w:sz w:val="28"/>
          <w:szCs w:val="28"/>
          <w:highlight w:val="none"/>
          <w:u w:val="single"/>
        </w:rPr>
        <w:t>《海南省安装工程综合定额》(2017)、</w:t>
      </w:r>
      <w:r>
        <w:rPr>
          <w:rFonts w:hint="eastAsia" w:eastAsia="仿宋_GB2312"/>
          <w:color w:val="auto"/>
          <w:kern w:val="0"/>
          <w:sz w:val="28"/>
          <w:szCs w:val="28"/>
          <w:highlight w:val="none"/>
          <w:u w:val="single"/>
        </w:rPr>
        <w:t>《海南省市政工程综合定额（2017）》</w:t>
      </w:r>
      <w:r>
        <w:rPr>
          <w:rFonts w:hint="eastAsia" w:eastAsia="仿宋_GB2312"/>
          <w:color w:val="auto"/>
          <w:kern w:val="0"/>
          <w:sz w:val="30"/>
          <w:szCs w:val="32"/>
          <w:highlight w:val="none"/>
          <w:u w:val="single"/>
        </w:rPr>
        <w:t>及有关文件。</w:t>
      </w:r>
    </w:p>
    <w:p>
      <w:pPr>
        <w:pStyle w:val="10"/>
        <w:spacing w:line="500" w:lineRule="exact"/>
        <w:ind w:left="63" w:right="63" w:firstLine="600" w:firstLineChars="200"/>
        <w:jc w:val="left"/>
        <w:rPr>
          <w:rFonts w:hint="eastAsia" w:eastAsia="仿宋_GB2312"/>
          <w:color w:val="auto"/>
          <w:sz w:val="30"/>
          <w:szCs w:val="32"/>
          <w:highlight w:val="none"/>
          <w:u w:val="single"/>
        </w:rPr>
      </w:pPr>
      <w:r>
        <w:rPr>
          <w:rFonts w:hint="eastAsia" w:eastAsia="仿宋_GB2312"/>
          <w:color w:val="auto"/>
          <w:sz w:val="30"/>
          <w:szCs w:val="32"/>
          <w:highlight w:val="none"/>
          <w:u w:val="single"/>
        </w:rPr>
        <w:t>（9）监理工程师对工程洽商、变更的确认并不代表与其相关的经济费用的确认，经济费用最终的确认由发包人审核，并经发包人代表签字确认后才生效。</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风险费用的计算方法：</w:t>
      </w:r>
      <w:r>
        <w:rPr>
          <w:rFonts w:hint="eastAsia" w:eastAsia="仿宋_GB2312"/>
          <w:color w:val="auto"/>
          <w:kern w:val="0"/>
          <w:sz w:val="30"/>
          <w:szCs w:val="32"/>
          <w:highlight w:val="none"/>
          <w:u w:val="single"/>
        </w:rPr>
        <w:t>包含在合同价中</w:t>
      </w:r>
      <w:r>
        <w:rPr>
          <w:rFonts w:hint="eastAsia"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风险范围以外合同价格的调整方法：</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按有关规定计算</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2、总价合同。</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总价包含的风险范围：</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风险费用的计算方法：</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风险范围以外合同价格的调整方法：</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3、其他价格方式：</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bookmarkStart w:id="524" w:name="_Toc297216213"/>
      <w:bookmarkStart w:id="525" w:name="_Toc297123554"/>
      <w:bookmarkStart w:id="526" w:name="_Toc303539161"/>
      <w:bookmarkStart w:id="527" w:name="_Toc304295581"/>
      <w:bookmarkStart w:id="528" w:name="_Toc312678042"/>
      <w:bookmarkStart w:id="529" w:name="_Toc300935004"/>
      <w:bookmarkStart w:id="530" w:name="_Toc296891035"/>
      <w:bookmarkStart w:id="531" w:name="_Toc296346708"/>
      <w:bookmarkStart w:id="532" w:name="_Toc296503207"/>
      <w:bookmarkStart w:id="533" w:name="_Toc297120507"/>
      <w:bookmarkStart w:id="534" w:name="_Toc292559917"/>
      <w:bookmarkStart w:id="535" w:name="_Toc296891247"/>
      <w:bookmarkStart w:id="536" w:name="_Toc297048393"/>
      <w:bookmarkStart w:id="537" w:name="_Toc296347206"/>
      <w:bookmarkStart w:id="538" w:name="_Toc296944546"/>
      <w:bookmarkStart w:id="539" w:name="_Toc292559412"/>
      <w:r>
        <w:rPr>
          <w:rFonts w:eastAsia="黑体"/>
          <w:color w:val="auto"/>
          <w:sz w:val="30"/>
          <w:szCs w:val="32"/>
          <w:highlight w:val="none"/>
        </w:rPr>
        <w:t>12.2 预付款</w:t>
      </w:r>
    </w:p>
    <w:bookmarkEnd w:id="524"/>
    <w:bookmarkEnd w:id="525"/>
    <w:bookmarkEnd w:id="526"/>
    <w:bookmarkEnd w:id="527"/>
    <w:bookmarkEnd w:id="528"/>
    <w:bookmarkEnd w:id="529"/>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12.2.1 预付款的支付</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预付款支付比例或金额：</w:t>
      </w:r>
      <w:r>
        <w:rPr>
          <w:rFonts w:hint="eastAsia" w:eastAsia="仿宋_GB2312"/>
          <w:color w:val="auto"/>
          <w:sz w:val="30"/>
          <w:szCs w:val="32"/>
          <w:highlight w:val="none"/>
          <w:u w:val="single"/>
          <w:lang w:val="en-US" w:eastAsia="zh-CN"/>
        </w:rPr>
        <w:t xml:space="preserve">   /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预付款支付期限：</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预付款扣回的方式：</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lang w:val="en-US" w:eastAsia="zh-CN"/>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12.2.2 预付款担保</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承包人提交预付款担保的期限：</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预付款担保的形式为：</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530"/>
    <w:bookmarkEnd w:id="531"/>
    <w:bookmarkEnd w:id="532"/>
    <w:bookmarkEnd w:id="533"/>
    <w:bookmarkEnd w:id="534"/>
    <w:bookmarkEnd w:id="535"/>
    <w:bookmarkEnd w:id="536"/>
    <w:bookmarkEnd w:id="537"/>
    <w:bookmarkEnd w:id="538"/>
    <w:bookmarkEnd w:id="539"/>
    <w:p>
      <w:pPr>
        <w:spacing w:after="120" w:line="480" w:lineRule="exact"/>
        <w:ind w:firstLine="600" w:firstLineChars="200"/>
        <w:rPr>
          <w:rFonts w:eastAsia="黑体"/>
          <w:color w:val="auto"/>
          <w:sz w:val="30"/>
          <w:szCs w:val="32"/>
          <w:highlight w:val="none"/>
        </w:rPr>
      </w:pPr>
      <w:r>
        <w:rPr>
          <w:rFonts w:eastAsia="黑体"/>
          <w:color w:val="auto"/>
          <w:sz w:val="30"/>
          <w:szCs w:val="32"/>
          <w:highlight w:val="none"/>
        </w:rPr>
        <w:t>12.3 计量</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12.3.1 计量原则</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工程量计算规则：</w:t>
      </w:r>
      <w:r>
        <w:rPr>
          <w:rFonts w:eastAsia="仿宋_GB2312"/>
          <w:color w:val="auto"/>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执行《建设工程工程量清单计价规范》（GB5-50500-2013）、《海南省安装工程综合定额》(2017)、《海南省市政工程综合定额（2017）》及有关文件 </w:t>
      </w:r>
      <w:r>
        <w:rPr>
          <w:rFonts w:hint="eastAsia" w:eastAsia="仿宋_GB2312"/>
          <w:color w:val="auto"/>
          <w:kern w:val="0"/>
          <w:sz w:val="30"/>
          <w:szCs w:val="32"/>
          <w:highlight w:val="none"/>
          <w:u w:val="single"/>
          <w:lang w:val="en-US" w:eastAsia="zh-CN"/>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12.3.2 计量周期</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关于计量周期的约定：</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按月计量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12.3.3 单价合同的计量</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关于单价合同计量的约定：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执行通用条款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12.3.4 总价合同的计量</w:t>
      </w:r>
    </w:p>
    <w:p>
      <w:pPr>
        <w:spacing w:line="48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关于总价合同计量的约定：</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12.3.5总价合同采用支付分解表计量支付的，是否适用第</w:t>
      </w:r>
      <w:r>
        <w:rPr>
          <w:rFonts w:eastAsia="仿宋_GB2312"/>
          <w:color w:val="auto"/>
          <w:kern w:val="0"/>
          <w:sz w:val="30"/>
          <w:szCs w:val="32"/>
          <w:highlight w:val="none"/>
        </w:rPr>
        <w:t xml:space="preserve">12.3.4 </w:t>
      </w:r>
      <w:r>
        <w:rPr>
          <w:rFonts w:eastAsia="仿宋_GB2312"/>
          <w:color w:val="auto"/>
          <w:sz w:val="30"/>
          <w:szCs w:val="32"/>
          <w:highlight w:val="none"/>
        </w:rPr>
        <w:t>项</w:t>
      </w:r>
      <w:r>
        <w:rPr>
          <w:rFonts w:hint="eastAsia" w:eastAsia="仿宋_GB2312"/>
          <w:color w:val="auto"/>
          <w:kern w:val="0"/>
          <w:sz w:val="30"/>
          <w:szCs w:val="32"/>
          <w:highlight w:val="none"/>
        </w:rPr>
        <w:t>〔</w:t>
      </w:r>
      <w:r>
        <w:rPr>
          <w:rFonts w:eastAsia="仿宋_GB2312"/>
          <w:color w:val="auto"/>
          <w:kern w:val="0"/>
          <w:sz w:val="30"/>
          <w:szCs w:val="32"/>
          <w:highlight w:val="none"/>
        </w:rPr>
        <w:t>总价合同的计量</w:t>
      </w:r>
      <w:r>
        <w:rPr>
          <w:rFonts w:hint="eastAsia" w:eastAsia="仿宋_GB2312"/>
          <w:color w:val="auto"/>
          <w:kern w:val="0"/>
          <w:sz w:val="30"/>
          <w:szCs w:val="32"/>
          <w:highlight w:val="none"/>
        </w:rPr>
        <w:t>〕</w:t>
      </w:r>
      <w:r>
        <w:rPr>
          <w:rFonts w:eastAsia="仿宋_GB2312"/>
          <w:color w:val="auto"/>
          <w:sz w:val="30"/>
          <w:szCs w:val="32"/>
          <w:highlight w:val="none"/>
        </w:rPr>
        <w:t>约定</w:t>
      </w:r>
      <w:r>
        <w:rPr>
          <w:rFonts w:hint="eastAsia" w:eastAsia="仿宋_GB2312"/>
          <w:color w:val="auto"/>
          <w:sz w:val="30"/>
          <w:szCs w:val="32"/>
          <w:highlight w:val="none"/>
        </w:rPr>
        <w:t>进行计量：</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12.3.6 其他价格形式合同的计量</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其他价格形式的计量方式和程序：</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480" w:lineRule="exact"/>
        <w:ind w:firstLine="600" w:firstLineChars="200"/>
        <w:rPr>
          <w:rFonts w:eastAsia="黑体"/>
          <w:color w:val="auto"/>
          <w:sz w:val="30"/>
          <w:szCs w:val="32"/>
          <w:highlight w:val="none"/>
        </w:rPr>
      </w:pPr>
      <w:r>
        <w:rPr>
          <w:rFonts w:eastAsia="黑体"/>
          <w:color w:val="auto"/>
          <w:sz w:val="30"/>
          <w:szCs w:val="32"/>
          <w:highlight w:val="none"/>
        </w:rPr>
        <w:t>12.4 工程进度款支付</w:t>
      </w:r>
    </w:p>
    <w:p>
      <w:pPr>
        <w:spacing w:line="480" w:lineRule="exact"/>
        <w:ind w:firstLine="600" w:firstLineChars="200"/>
        <w:jc w:val="left"/>
        <w:rPr>
          <w:rFonts w:eastAsia="仿宋_GB2312"/>
          <w:color w:val="auto"/>
          <w:sz w:val="30"/>
          <w:szCs w:val="32"/>
          <w:highlight w:val="none"/>
        </w:rPr>
      </w:pPr>
      <w:bookmarkStart w:id="540" w:name="_Toc297216215"/>
      <w:bookmarkStart w:id="541" w:name="_Toc296347210"/>
      <w:bookmarkStart w:id="542" w:name="_Toc296891251"/>
      <w:bookmarkStart w:id="543" w:name="_Toc296891039"/>
      <w:bookmarkStart w:id="544" w:name="_Toc296944550"/>
      <w:bookmarkStart w:id="545" w:name="_Toc297123556"/>
      <w:bookmarkStart w:id="546" w:name="_Toc303539163"/>
      <w:bookmarkStart w:id="547" w:name="_Toc300935006"/>
      <w:bookmarkStart w:id="548" w:name="_Toc292559416"/>
      <w:bookmarkStart w:id="549" w:name="_Toc296346712"/>
      <w:bookmarkStart w:id="550" w:name="_Toc292559921"/>
      <w:bookmarkStart w:id="551" w:name="_Toc296503211"/>
      <w:bookmarkStart w:id="552" w:name="_Toc297120511"/>
      <w:bookmarkStart w:id="553" w:name="_Toc297048397"/>
      <w:r>
        <w:rPr>
          <w:rFonts w:eastAsia="仿宋_GB2312"/>
          <w:color w:val="auto"/>
          <w:sz w:val="30"/>
          <w:szCs w:val="32"/>
          <w:highlight w:val="none"/>
        </w:rPr>
        <w:t>12.4.1 付款周期</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关于付款周期的约定：</w:t>
      </w:r>
      <w:r>
        <w:rPr>
          <w:rFonts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 xml:space="preserve"> </w:t>
      </w:r>
      <w:r>
        <w:rPr>
          <w:rFonts w:hint="eastAsia" w:ascii="宋体" w:hAnsi="宋体" w:cs="仿宋_GB2312"/>
          <w:color w:val="auto"/>
          <w:sz w:val="30"/>
          <w:szCs w:val="30"/>
          <w:highlight w:val="none"/>
          <w:u w:val="single"/>
        </w:rPr>
        <w:t xml:space="preserve"> </w:t>
      </w:r>
      <w:r>
        <w:rPr>
          <w:rFonts w:hint="eastAsia" w:eastAsia="仿宋_GB2312"/>
          <w:color w:val="auto"/>
          <w:kern w:val="0"/>
          <w:sz w:val="30"/>
          <w:szCs w:val="32"/>
          <w:highlight w:val="none"/>
          <w:u w:val="single"/>
          <w:lang w:val="en-US" w:eastAsia="zh-CN"/>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48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12.4.2 进度付款申请单的编制</w:t>
      </w:r>
    </w:p>
    <w:p>
      <w:pPr>
        <w:spacing w:line="48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关于进度付款申请单编制的约定：</w:t>
      </w:r>
    </w:p>
    <w:p>
      <w:pPr>
        <w:spacing w:line="48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1）</w:t>
      </w:r>
      <w:r>
        <w:rPr>
          <w:rFonts w:hint="eastAsia" w:eastAsia="仿宋_GB2312"/>
          <w:color w:val="auto"/>
          <w:spacing w:val="-11"/>
          <w:kern w:val="0"/>
          <w:sz w:val="30"/>
          <w:szCs w:val="32"/>
          <w:highlight w:val="none"/>
          <w:u w:val="single"/>
          <w:lang w:eastAsia="zh-CN"/>
        </w:rPr>
        <w:t>双方</w:t>
      </w:r>
      <w:r>
        <w:rPr>
          <w:rFonts w:hint="eastAsia" w:eastAsia="仿宋_GB2312"/>
          <w:color w:val="auto"/>
          <w:spacing w:val="-11"/>
          <w:kern w:val="0"/>
          <w:sz w:val="30"/>
          <w:szCs w:val="32"/>
          <w:highlight w:val="none"/>
          <w:u w:val="single"/>
        </w:rPr>
        <w:t>签订合同协议书</w:t>
      </w:r>
      <w:r>
        <w:rPr>
          <w:rFonts w:hint="eastAsia" w:eastAsia="仿宋_GB2312"/>
          <w:color w:val="auto"/>
          <w:spacing w:val="-11"/>
          <w:kern w:val="0"/>
          <w:sz w:val="30"/>
          <w:szCs w:val="32"/>
          <w:highlight w:val="none"/>
          <w:u w:val="single"/>
          <w:lang w:eastAsia="zh-CN"/>
        </w:rPr>
        <w:t>，承包人</w:t>
      </w:r>
      <w:r>
        <w:rPr>
          <w:rFonts w:hint="eastAsia" w:eastAsia="仿宋_GB2312"/>
          <w:color w:val="auto"/>
          <w:spacing w:val="-11"/>
          <w:kern w:val="0"/>
          <w:sz w:val="30"/>
          <w:szCs w:val="32"/>
          <w:highlight w:val="none"/>
          <w:u w:val="single"/>
        </w:rPr>
        <w:t>已进驻施工现场</w:t>
      </w:r>
      <w:r>
        <w:rPr>
          <w:rFonts w:hint="eastAsia" w:eastAsia="仿宋_GB2312"/>
          <w:color w:val="auto"/>
          <w:spacing w:val="-11"/>
          <w:kern w:val="0"/>
          <w:sz w:val="30"/>
          <w:szCs w:val="32"/>
          <w:highlight w:val="none"/>
          <w:u w:val="single"/>
          <w:lang w:eastAsia="zh-CN"/>
        </w:rPr>
        <w:t>开始施工，</w:t>
      </w:r>
      <w:r>
        <w:rPr>
          <w:rFonts w:hint="eastAsia" w:eastAsia="仿宋_GB2312"/>
          <w:color w:val="auto"/>
          <w:spacing w:val="-11"/>
          <w:kern w:val="0"/>
          <w:sz w:val="30"/>
          <w:szCs w:val="32"/>
          <w:highlight w:val="none"/>
          <w:u w:val="single"/>
        </w:rPr>
        <w:t>经</w:t>
      </w:r>
      <w:r>
        <w:rPr>
          <w:rFonts w:hint="eastAsia" w:eastAsia="仿宋_GB2312"/>
          <w:color w:val="auto"/>
          <w:spacing w:val="-11"/>
          <w:kern w:val="0"/>
          <w:sz w:val="30"/>
          <w:szCs w:val="32"/>
          <w:highlight w:val="none"/>
          <w:u w:val="single"/>
          <w:lang w:eastAsia="zh-CN"/>
        </w:rPr>
        <w:t>发包人</w:t>
      </w:r>
      <w:r>
        <w:rPr>
          <w:rFonts w:hint="eastAsia" w:eastAsia="仿宋_GB2312"/>
          <w:color w:val="auto"/>
          <w:spacing w:val="-11"/>
          <w:kern w:val="0"/>
          <w:sz w:val="30"/>
          <w:szCs w:val="32"/>
          <w:highlight w:val="none"/>
          <w:u w:val="single"/>
        </w:rPr>
        <w:t>核实</w:t>
      </w:r>
      <w:r>
        <w:rPr>
          <w:rFonts w:hint="eastAsia" w:eastAsia="仿宋_GB2312"/>
          <w:color w:val="auto"/>
          <w:spacing w:val="-11"/>
          <w:kern w:val="0"/>
          <w:sz w:val="30"/>
          <w:szCs w:val="32"/>
          <w:highlight w:val="none"/>
          <w:u w:val="single"/>
          <w:lang w:eastAsia="zh-CN"/>
        </w:rPr>
        <w:t>后（或开工令），</w:t>
      </w:r>
      <w:r>
        <w:rPr>
          <w:rFonts w:hint="eastAsia" w:ascii="Times New Roman" w:hAnsi="Times New Roman" w:eastAsia="仿宋_GB2312" w:cs="Times New Roman"/>
          <w:b w:val="0"/>
          <w:i w:val="0"/>
          <w:caps w:val="0"/>
          <w:color w:val="000000"/>
          <w:spacing w:val="-11"/>
          <w:w w:val="100"/>
          <w:kern w:val="0"/>
          <w:sz w:val="30"/>
          <w:szCs w:val="32"/>
          <w:highlight w:val="none"/>
          <w:u w:val="single"/>
          <w:lang w:val="en-US" w:eastAsia="zh-CN"/>
        </w:rPr>
        <w:t>发包人向承包人支付合同</w:t>
      </w:r>
      <w:r>
        <w:rPr>
          <w:rFonts w:hint="eastAsia" w:ascii="Times New Roman" w:hAnsi="Times New Roman" w:eastAsia="仿宋_GB2312" w:cs="Times New Roman"/>
          <w:b w:val="0"/>
          <w:i w:val="0"/>
          <w:caps w:val="0"/>
          <w:color w:val="auto"/>
          <w:spacing w:val="-11"/>
          <w:w w:val="100"/>
          <w:kern w:val="0"/>
          <w:sz w:val="30"/>
          <w:szCs w:val="32"/>
          <w:highlight w:val="none"/>
          <w:u w:val="single"/>
          <w:lang w:val="en-US" w:eastAsia="zh-CN"/>
        </w:rPr>
        <w:t>总额30%的工程款</w:t>
      </w:r>
      <w:r>
        <w:rPr>
          <w:rFonts w:hint="eastAsia" w:eastAsia="仿宋_GB2312"/>
          <w:color w:val="auto"/>
          <w:spacing w:val="-11"/>
          <w:kern w:val="0"/>
          <w:sz w:val="30"/>
          <w:szCs w:val="32"/>
          <w:highlight w:val="none"/>
          <w:u w:val="single"/>
        </w:rPr>
        <w:t>；</w:t>
      </w:r>
    </w:p>
    <w:p>
      <w:pPr>
        <w:spacing w:line="500" w:lineRule="exact"/>
        <w:ind w:firstLine="600" w:firstLineChars="200"/>
        <w:jc w:val="left"/>
        <w:rPr>
          <w:rFonts w:hint="eastAsia" w:eastAsia="仿宋_GB2312"/>
          <w:color w:val="auto"/>
          <w:spacing w:val="-11"/>
          <w:kern w:val="0"/>
          <w:sz w:val="30"/>
          <w:szCs w:val="32"/>
          <w:highlight w:val="none"/>
          <w:u w:val="single"/>
        </w:rPr>
      </w:pPr>
      <w:r>
        <w:rPr>
          <w:rFonts w:hint="eastAsia" w:eastAsia="仿宋_GB2312"/>
          <w:color w:val="auto"/>
          <w:kern w:val="0"/>
          <w:sz w:val="30"/>
          <w:szCs w:val="32"/>
          <w:highlight w:val="none"/>
          <w:u w:val="single"/>
        </w:rPr>
        <w:t>2）</w:t>
      </w:r>
      <w:r>
        <w:rPr>
          <w:rFonts w:hint="eastAsia" w:eastAsia="仿宋_GB2312"/>
          <w:color w:val="auto"/>
          <w:spacing w:val="-11"/>
          <w:kern w:val="0"/>
          <w:sz w:val="30"/>
          <w:szCs w:val="32"/>
          <w:highlight w:val="none"/>
          <w:u w:val="single"/>
        </w:rPr>
        <w:t>工程</w:t>
      </w:r>
      <w:r>
        <w:rPr>
          <w:rFonts w:hint="eastAsia" w:eastAsia="仿宋_GB2312"/>
          <w:color w:val="auto"/>
          <w:spacing w:val="-11"/>
          <w:kern w:val="0"/>
          <w:sz w:val="30"/>
          <w:szCs w:val="32"/>
          <w:highlight w:val="none"/>
          <w:u w:val="single"/>
          <w:lang w:eastAsia="zh-CN"/>
        </w:rPr>
        <w:t>完</w:t>
      </w:r>
      <w:r>
        <w:rPr>
          <w:rFonts w:hint="eastAsia" w:eastAsia="仿宋_GB2312"/>
          <w:color w:val="auto"/>
          <w:spacing w:val="-11"/>
          <w:kern w:val="0"/>
          <w:sz w:val="30"/>
          <w:szCs w:val="32"/>
          <w:highlight w:val="none"/>
          <w:u w:val="single"/>
        </w:rPr>
        <w:t>工</w:t>
      </w:r>
      <w:r>
        <w:rPr>
          <w:rFonts w:hint="eastAsia" w:eastAsia="仿宋_GB2312"/>
          <w:color w:val="auto"/>
          <w:spacing w:val="-11"/>
          <w:kern w:val="0"/>
          <w:sz w:val="30"/>
          <w:szCs w:val="32"/>
          <w:highlight w:val="none"/>
          <w:u w:val="single"/>
          <w:lang w:eastAsia="zh-CN"/>
        </w:rPr>
        <w:t>经</w:t>
      </w:r>
      <w:r>
        <w:rPr>
          <w:rFonts w:hint="eastAsia" w:eastAsia="仿宋_GB2312"/>
          <w:color w:val="auto"/>
          <w:spacing w:val="-11"/>
          <w:kern w:val="0"/>
          <w:sz w:val="30"/>
          <w:szCs w:val="32"/>
          <w:highlight w:val="none"/>
          <w:u w:val="single"/>
        </w:rPr>
        <w:t>验收合格</w:t>
      </w:r>
      <w:r>
        <w:rPr>
          <w:rFonts w:hint="eastAsia" w:eastAsia="仿宋_GB2312"/>
          <w:color w:val="auto"/>
          <w:spacing w:val="-11"/>
          <w:kern w:val="0"/>
          <w:sz w:val="30"/>
          <w:szCs w:val="32"/>
          <w:highlight w:val="none"/>
          <w:u w:val="single"/>
          <w:lang w:eastAsia="zh-CN"/>
        </w:rPr>
        <w:t>后，</w:t>
      </w:r>
      <w:r>
        <w:rPr>
          <w:rFonts w:hint="eastAsia" w:ascii="Times New Roman" w:hAnsi="Times New Roman" w:eastAsia="仿宋_GB2312" w:cs="Times New Roman"/>
          <w:b w:val="0"/>
          <w:i w:val="0"/>
          <w:caps w:val="0"/>
          <w:color w:val="auto"/>
          <w:spacing w:val="-11"/>
          <w:w w:val="100"/>
          <w:kern w:val="0"/>
          <w:sz w:val="30"/>
          <w:szCs w:val="32"/>
          <w:highlight w:val="none"/>
          <w:u w:val="single"/>
          <w:lang w:val="en-US" w:eastAsia="zh-CN"/>
        </w:rPr>
        <w:t>发包人</w:t>
      </w:r>
      <w:r>
        <w:rPr>
          <w:rFonts w:hint="eastAsia" w:ascii="Times New Roman" w:hAnsi="Times New Roman" w:eastAsia="仿宋_GB2312" w:cs="Times New Roman"/>
          <w:color w:val="auto"/>
          <w:spacing w:val="-11"/>
          <w:kern w:val="0"/>
          <w:sz w:val="30"/>
          <w:szCs w:val="32"/>
          <w:highlight w:val="none"/>
          <w:u w:val="single"/>
        </w:rPr>
        <w:t>向</w:t>
      </w:r>
      <w:r>
        <w:rPr>
          <w:rFonts w:hint="eastAsia" w:ascii="Times New Roman" w:hAnsi="Times New Roman" w:eastAsia="仿宋_GB2312" w:cs="Times New Roman"/>
          <w:b w:val="0"/>
          <w:i w:val="0"/>
          <w:caps w:val="0"/>
          <w:color w:val="auto"/>
          <w:spacing w:val="-11"/>
          <w:w w:val="100"/>
          <w:kern w:val="0"/>
          <w:sz w:val="30"/>
          <w:szCs w:val="32"/>
          <w:highlight w:val="none"/>
          <w:u w:val="single"/>
          <w:lang w:val="en-US" w:eastAsia="zh-CN"/>
        </w:rPr>
        <w:t>承包人</w:t>
      </w:r>
      <w:r>
        <w:rPr>
          <w:rFonts w:hint="eastAsia" w:ascii="Times New Roman" w:hAnsi="Times New Roman" w:eastAsia="仿宋_GB2312" w:cs="Times New Roman"/>
          <w:color w:val="auto"/>
          <w:spacing w:val="-11"/>
          <w:kern w:val="0"/>
          <w:sz w:val="30"/>
          <w:szCs w:val="32"/>
          <w:highlight w:val="none"/>
          <w:u w:val="single"/>
        </w:rPr>
        <w:t>支付</w:t>
      </w:r>
      <w:r>
        <w:rPr>
          <w:rFonts w:hint="eastAsia" w:eastAsia="仿宋_GB2312" w:cs="Times New Roman"/>
          <w:color w:val="auto"/>
          <w:spacing w:val="-11"/>
          <w:kern w:val="0"/>
          <w:sz w:val="30"/>
          <w:szCs w:val="32"/>
          <w:highlight w:val="none"/>
          <w:u w:val="single"/>
          <w:lang w:eastAsia="zh-CN"/>
        </w:rPr>
        <w:t>工程款</w:t>
      </w:r>
      <w:r>
        <w:rPr>
          <w:rFonts w:hint="eastAsia" w:ascii="Times New Roman" w:hAnsi="Times New Roman" w:eastAsia="仿宋_GB2312" w:cs="Times New Roman"/>
          <w:color w:val="auto"/>
          <w:spacing w:val="-11"/>
          <w:kern w:val="0"/>
          <w:sz w:val="30"/>
          <w:szCs w:val="32"/>
          <w:highlight w:val="none"/>
          <w:u w:val="single"/>
        </w:rPr>
        <w:t>至合同总额</w:t>
      </w:r>
      <w:r>
        <w:rPr>
          <w:rFonts w:hint="eastAsia" w:ascii="Times New Roman" w:hAnsi="Times New Roman" w:eastAsia="仿宋_GB2312" w:cs="Times New Roman"/>
          <w:color w:val="auto"/>
          <w:spacing w:val="-11"/>
          <w:kern w:val="0"/>
          <w:sz w:val="30"/>
          <w:szCs w:val="32"/>
          <w:highlight w:val="none"/>
          <w:u w:val="single"/>
          <w:lang w:eastAsia="zh-CN"/>
        </w:rPr>
        <w:t>的</w:t>
      </w:r>
      <w:r>
        <w:rPr>
          <w:rFonts w:hint="eastAsia" w:ascii="Times New Roman" w:hAnsi="Times New Roman" w:eastAsia="仿宋_GB2312" w:cs="Times New Roman"/>
          <w:color w:val="auto"/>
          <w:spacing w:val="-11"/>
          <w:kern w:val="0"/>
          <w:sz w:val="30"/>
          <w:szCs w:val="32"/>
          <w:highlight w:val="none"/>
          <w:u w:val="single"/>
        </w:rPr>
        <w:t>85％</w:t>
      </w:r>
      <w:r>
        <w:rPr>
          <w:rFonts w:hint="eastAsia" w:eastAsia="仿宋_GB2312"/>
          <w:color w:val="auto"/>
          <w:spacing w:val="-11"/>
          <w:kern w:val="0"/>
          <w:sz w:val="30"/>
          <w:szCs w:val="32"/>
          <w:highlight w:val="none"/>
          <w:u w:val="single"/>
        </w:rPr>
        <w:t>。</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3）</w:t>
      </w:r>
      <w:r>
        <w:rPr>
          <w:rFonts w:hint="eastAsia" w:eastAsia="仿宋_GB2312"/>
          <w:color w:val="auto"/>
          <w:spacing w:val="-6"/>
          <w:kern w:val="0"/>
          <w:sz w:val="30"/>
          <w:szCs w:val="32"/>
          <w:highlight w:val="none"/>
          <w:u w:val="single"/>
        </w:rPr>
        <w:t>工程竣工验收合格之日起六十日内，承包人上报竣工结算资料给发包人委托第三方造价公司进行审核，并出具审核意见后付至工程结算价的97%，留3%作为质量保证金，</w:t>
      </w:r>
      <w:r>
        <w:rPr>
          <w:rFonts w:hint="eastAsia" w:ascii="Calibri" w:hAnsi="Calibri" w:eastAsia="仿宋_GB2312" w:cs="Times New Roman"/>
          <w:color w:val="auto"/>
          <w:kern w:val="0"/>
          <w:sz w:val="30"/>
          <w:szCs w:val="32"/>
          <w:highlight w:val="none"/>
          <w:u w:val="single"/>
        </w:rPr>
        <w:t>缺陷责任期满</w:t>
      </w:r>
      <w:r>
        <w:rPr>
          <w:rFonts w:hint="eastAsia" w:ascii="Calibri" w:hAnsi="Calibri" w:eastAsia="仿宋_GB2312" w:cs="Times New Roman"/>
          <w:color w:val="auto"/>
          <w:kern w:val="0"/>
          <w:sz w:val="30"/>
          <w:szCs w:val="32"/>
          <w:highlight w:val="none"/>
          <w:u w:val="single"/>
          <w:lang w:eastAsia="zh-CN"/>
        </w:rPr>
        <w:t>且经发包人验收合格确认无质量缺陷问题后无息</w:t>
      </w:r>
      <w:r>
        <w:rPr>
          <w:rFonts w:hint="eastAsia" w:ascii="Calibri" w:hAnsi="Calibri" w:eastAsia="仿宋_GB2312" w:cs="Times New Roman"/>
          <w:color w:val="auto"/>
          <w:kern w:val="0"/>
          <w:sz w:val="30"/>
          <w:szCs w:val="32"/>
          <w:highlight w:val="none"/>
          <w:u w:val="single"/>
        </w:rPr>
        <w:t>支付余款</w:t>
      </w:r>
      <w:r>
        <w:rPr>
          <w:rFonts w:hint="eastAsia" w:eastAsia="仿宋_GB2312"/>
          <w:color w:val="auto"/>
          <w:spacing w:val="-6"/>
          <w:kern w:val="0"/>
          <w:sz w:val="30"/>
          <w:szCs w:val="32"/>
          <w:highlight w:val="none"/>
          <w:u w:val="singl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rFonts w:eastAsia="仿宋_GB2312"/>
          <w:color w:val="auto"/>
          <w:sz w:val="30"/>
          <w:szCs w:val="32"/>
          <w:highlight w:val="none"/>
        </w:rPr>
        <w:t>2.4.3 进度付款申请单的提交</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（1）单价合同进度付款申请单提交的约定</w:t>
      </w:r>
      <w:r>
        <w:rPr>
          <w:rFonts w:hint="eastAsia" w:eastAsia="仿宋_GB2312"/>
          <w:color w:val="auto"/>
          <w:sz w:val="30"/>
          <w:szCs w:val="32"/>
          <w:highlight w:val="none"/>
        </w:rPr>
        <w:t>：</w:t>
      </w:r>
      <w:r>
        <w:rPr>
          <w:rFonts w:hint="eastAsia" w:eastAsia="仿宋_GB2312"/>
          <w:color w:val="auto"/>
          <w:sz w:val="30"/>
          <w:szCs w:val="32"/>
          <w:highlight w:val="none"/>
          <w:u w:val="single"/>
          <w:lang w:val="en-US" w:eastAsia="zh-CN"/>
        </w:rPr>
        <w:t xml:space="preserve">  </w:t>
      </w:r>
      <w:r>
        <w:rPr>
          <w:rFonts w:eastAsia="仿宋_GB2312"/>
          <w:color w:val="auto"/>
          <w:sz w:val="30"/>
          <w:szCs w:val="32"/>
          <w:highlight w:val="none"/>
          <w:u w:val="single"/>
        </w:rPr>
        <w:t xml:space="preserve"> </w:t>
      </w:r>
      <w:r>
        <w:rPr>
          <w:rFonts w:hint="eastAsia" w:eastAsia="仿宋_GB2312"/>
          <w:color w:val="auto"/>
          <w:sz w:val="30"/>
          <w:szCs w:val="32"/>
          <w:highlight w:val="none"/>
          <w:u w:val="single"/>
          <w:lang w:val="en-US" w:eastAsia="zh-CN"/>
        </w:rPr>
        <w:t>/</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（2）总价合同进度付款申请单提交的约定</w:t>
      </w:r>
      <w:r>
        <w:rPr>
          <w:rFonts w:hint="eastAsia" w:eastAsia="仿宋_GB2312"/>
          <w:color w:val="auto"/>
          <w:sz w:val="30"/>
          <w:szCs w:val="32"/>
          <w:highlight w:val="none"/>
        </w:rPr>
        <w:t>：</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hint="eastAsia" w:ascii="宋体" w:hAnsi="宋体" w:cs="仿宋_GB2312"/>
          <w:color w:val="auto"/>
          <w:sz w:val="30"/>
          <w:szCs w:val="30"/>
          <w:highlight w:val="none"/>
          <w:u w:val="single"/>
          <w:lang w:val="en-US" w:eastAsia="zh-CN"/>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（3）其他价格形式合同进度付款申请单提交的约定：</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12.4.4 进度款审核和支付</w:t>
      </w:r>
    </w:p>
    <w:p>
      <w:pPr>
        <w:spacing w:line="500" w:lineRule="exact"/>
        <w:ind w:firstLine="600" w:firstLineChars="200"/>
        <w:jc w:val="left"/>
        <w:rPr>
          <w:rFonts w:eastAsia="仿宋_GB2312"/>
          <w:color w:val="auto"/>
          <w:sz w:val="30"/>
          <w:szCs w:val="32"/>
          <w:highlight w:val="none"/>
          <w:u w:val="single"/>
        </w:rPr>
      </w:pPr>
      <w:r>
        <w:rPr>
          <w:rFonts w:eastAsia="仿宋_GB2312"/>
          <w:color w:val="auto"/>
          <w:sz w:val="30"/>
          <w:szCs w:val="32"/>
          <w:highlight w:val="none"/>
        </w:rPr>
        <w:t>（1）监理人审查并报送发包人的期限：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收到申请7天内</w:t>
      </w:r>
      <w:r>
        <w:rPr>
          <w:rFonts w:hint="eastAsia"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发包人完成审批并签发进度款支付证书的期限：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收到申请14天内</w:t>
      </w:r>
      <w:r>
        <w:rPr>
          <w:rFonts w:hint="eastAsia" w:ascii="宋体" w:hAnsi="宋体" w:cs="仿宋_GB2312"/>
          <w:color w:val="auto"/>
          <w:sz w:val="30"/>
          <w:szCs w:val="30"/>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（2）发包人支付进度款的期限：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收到申请14天内</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jc w:val="left"/>
        <w:rPr>
          <w:rFonts w:hint="eastAsia" w:eastAsia="仿宋_GB2312"/>
          <w:color w:val="auto"/>
          <w:sz w:val="30"/>
          <w:szCs w:val="32"/>
          <w:highlight w:val="none"/>
        </w:rPr>
      </w:pPr>
      <w:r>
        <w:rPr>
          <w:rFonts w:eastAsia="仿宋_GB2312"/>
          <w:color w:val="auto"/>
          <w:sz w:val="30"/>
          <w:szCs w:val="32"/>
          <w:highlight w:val="none"/>
        </w:rPr>
        <w:t>发包人逾期支付进度款的违约金的计算方式：</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750" w:firstLineChars="250"/>
        <w:jc w:val="left"/>
        <w:rPr>
          <w:rFonts w:hint="eastAsia" w:eastAsia="仿宋_GB2312"/>
          <w:color w:val="auto"/>
          <w:sz w:val="30"/>
          <w:szCs w:val="32"/>
          <w:highlight w:val="none"/>
        </w:rPr>
      </w:pPr>
      <w:r>
        <w:rPr>
          <w:rFonts w:eastAsia="仿宋_GB2312"/>
          <w:color w:val="auto"/>
          <w:sz w:val="30"/>
          <w:szCs w:val="32"/>
          <w:highlight w:val="none"/>
        </w:rPr>
        <w:t>12.4.6 支付分解表的编制</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2、总价合同支付分解表的编制与审批：</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3、单价合同的总价项目支付分解表的编制与审批：</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376"/>
    <w:p>
      <w:pPr>
        <w:pStyle w:val="6"/>
        <w:spacing w:before="120" w:after="120" w:line="500" w:lineRule="exact"/>
        <w:rPr>
          <w:rFonts w:ascii="Times New Roman" w:hAnsi="Times New Roman" w:eastAsia="黑体"/>
          <w:b w:val="0"/>
          <w:color w:val="auto"/>
          <w:sz w:val="32"/>
          <w:szCs w:val="32"/>
          <w:highlight w:val="none"/>
        </w:rPr>
      </w:pPr>
      <w:bookmarkStart w:id="554" w:name="_Toc351203645"/>
      <w:bookmarkStart w:id="555" w:name="_Toc24331"/>
      <w:bookmarkStart w:id="556" w:name="_Toc9001"/>
      <w:bookmarkStart w:id="557" w:name="_Toc292559424"/>
      <w:bookmarkStart w:id="558" w:name="_Toc296891259"/>
      <w:bookmarkStart w:id="559" w:name="_Toc297048405"/>
      <w:bookmarkStart w:id="560" w:name="_Toc296503219"/>
      <w:bookmarkStart w:id="561" w:name="_Toc292559929"/>
      <w:bookmarkStart w:id="562" w:name="_Toc296944558"/>
      <w:bookmarkStart w:id="563" w:name="_Toc297120519"/>
      <w:bookmarkStart w:id="564" w:name="_Toc297216223"/>
      <w:bookmarkStart w:id="565" w:name="_Toc296891047"/>
      <w:bookmarkStart w:id="566" w:name="_Toc296347218"/>
      <w:bookmarkStart w:id="567" w:name="_Toc300935015"/>
      <w:bookmarkStart w:id="568" w:name="_Toc303539172"/>
      <w:bookmarkStart w:id="569" w:name="_Toc304295593"/>
      <w:bookmarkStart w:id="570" w:name="_Toc297123564"/>
      <w:bookmarkStart w:id="571" w:name="_Toc312678053"/>
      <w:bookmarkStart w:id="572" w:name="_Toc296346720"/>
      <w:r>
        <w:rPr>
          <w:rFonts w:ascii="Times New Roman" w:hAnsi="Times New Roman" w:eastAsia="黑体"/>
          <w:b w:val="0"/>
          <w:color w:val="auto"/>
          <w:sz w:val="32"/>
          <w:szCs w:val="32"/>
          <w:highlight w:val="none"/>
        </w:rPr>
        <w:t>13.</w:t>
      </w:r>
      <w:r>
        <w:rPr>
          <w:rFonts w:hint="eastAsia" w:ascii="Times New Roman" w:hAnsi="Times New Roman" w:eastAsia="黑体"/>
          <w:b w:val="0"/>
          <w:color w:val="auto"/>
          <w:sz w:val="32"/>
          <w:szCs w:val="32"/>
          <w:highlight w:val="none"/>
        </w:rPr>
        <w:t xml:space="preserve"> </w:t>
      </w:r>
      <w:r>
        <w:rPr>
          <w:rFonts w:ascii="Times New Roman" w:hAnsi="Times New Roman" w:eastAsia="黑体"/>
          <w:b w:val="0"/>
          <w:color w:val="auto"/>
          <w:sz w:val="32"/>
          <w:szCs w:val="32"/>
          <w:highlight w:val="none"/>
        </w:rPr>
        <w:t>验收和工程试车</w:t>
      </w:r>
      <w:bookmarkEnd w:id="554"/>
      <w:bookmarkEnd w:id="555"/>
      <w:bookmarkEnd w:id="556"/>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13.1 分部分项工程验收</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13.1.2监理人不能按时进行验收时，应提前</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24 </w:t>
      </w:r>
      <w:r>
        <w:rPr>
          <w:rFonts w:eastAsia="仿宋_GB2312"/>
          <w:color w:val="auto"/>
          <w:sz w:val="30"/>
          <w:szCs w:val="32"/>
          <w:highlight w:val="none"/>
        </w:rPr>
        <w:t>小时提交书面延期要求。</w:t>
      </w:r>
    </w:p>
    <w:p>
      <w:pPr>
        <w:spacing w:line="500" w:lineRule="exact"/>
        <w:ind w:firstLine="600" w:firstLineChars="200"/>
        <w:jc w:val="left"/>
        <w:rPr>
          <w:rFonts w:eastAsia="仿宋_GB2312"/>
          <w:b/>
          <w:color w:val="auto"/>
          <w:sz w:val="30"/>
          <w:szCs w:val="32"/>
          <w:highlight w:val="none"/>
        </w:rPr>
      </w:pPr>
      <w:r>
        <w:rPr>
          <w:rFonts w:eastAsia="仿宋_GB2312"/>
          <w:color w:val="auto"/>
          <w:sz w:val="30"/>
          <w:szCs w:val="32"/>
          <w:highlight w:val="none"/>
        </w:rPr>
        <w:t>关于延期最长不得超过：</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48 </w:t>
      </w:r>
      <w:r>
        <w:rPr>
          <w:rFonts w:eastAsia="仿宋_GB2312"/>
          <w:color w:val="auto"/>
          <w:sz w:val="30"/>
          <w:szCs w:val="32"/>
          <w:highlight w:val="none"/>
          <w:u w:val="single"/>
        </w:rPr>
        <w:t xml:space="preserve"> </w:t>
      </w:r>
      <w:r>
        <w:rPr>
          <w:rFonts w:eastAsia="仿宋_GB2312"/>
          <w:color w:val="auto"/>
          <w:sz w:val="30"/>
          <w:szCs w:val="32"/>
          <w:highlight w:val="none"/>
        </w:rPr>
        <w:t>小时。</w:t>
      </w:r>
    </w:p>
    <w:p>
      <w:pPr>
        <w:spacing w:after="120" w:line="500" w:lineRule="exact"/>
        <w:ind w:firstLine="600" w:firstLineChars="200"/>
        <w:rPr>
          <w:rFonts w:eastAsia="黑体"/>
          <w:color w:val="auto"/>
          <w:sz w:val="30"/>
          <w:szCs w:val="32"/>
          <w:highlight w:val="none"/>
        </w:rPr>
      </w:pPr>
      <w:bookmarkStart w:id="573" w:name="_Toc297123565"/>
      <w:bookmarkStart w:id="574" w:name="_Toc297216224"/>
      <w:bookmarkStart w:id="575" w:name="_Toc292559428"/>
      <w:bookmarkStart w:id="576" w:name="_Toc296346724"/>
      <w:bookmarkStart w:id="577" w:name="_Toc296503223"/>
      <w:bookmarkStart w:id="578" w:name="_Toc300935016"/>
      <w:bookmarkStart w:id="579" w:name="_Toc297048409"/>
      <w:bookmarkStart w:id="580" w:name="_Toc312678056"/>
      <w:bookmarkStart w:id="581" w:name="_Toc296891051"/>
      <w:bookmarkStart w:id="582" w:name="_Toc303539173"/>
      <w:bookmarkStart w:id="583" w:name="_Toc297120523"/>
      <w:bookmarkStart w:id="584" w:name="_Toc304295596"/>
      <w:bookmarkStart w:id="585" w:name="_Toc292559933"/>
      <w:bookmarkStart w:id="586" w:name="_Toc296944562"/>
      <w:bookmarkStart w:id="587" w:name="_Toc296891263"/>
      <w:bookmarkStart w:id="588" w:name="_Toc296347222"/>
      <w:bookmarkStart w:id="589" w:name="_Toc267251474"/>
      <w:bookmarkStart w:id="590" w:name="_Toc267251470"/>
      <w:bookmarkStart w:id="591" w:name="_Toc267251475"/>
      <w:bookmarkStart w:id="592" w:name="_Toc267251471"/>
      <w:bookmarkStart w:id="593" w:name="_Toc267251472"/>
      <w:bookmarkStart w:id="594" w:name="_Toc267251473"/>
      <w:bookmarkStart w:id="595" w:name="_Toc267251476"/>
      <w:r>
        <w:rPr>
          <w:rFonts w:eastAsia="黑体"/>
          <w:color w:val="auto"/>
          <w:sz w:val="30"/>
          <w:szCs w:val="32"/>
          <w:highlight w:val="none"/>
        </w:rPr>
        <w:t>13.2 竣工验收</w:t>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Pr>
        <w:spacing w:line="500" w:lineRule="exact"/>
        <w:ind w:firstLine="600" w:firstLineChars="200"/>
        <w:jc w:val="left"/>
        <w:rPr>
          <w:rFonts w:eastAsia="仿宋_GB2312"/>
          <w:color w:val="auto"/>
          <w:sz w:val="30"/>
          <w:szCs w:val="32"/>
          <w:highlight w:val="none"/>
        </w:rPr>
      </w:pPr>
      <w:bookmarkStart w:id="596" w:name="_Toc280868704"/>
      <w:bookmarkStart w:id="597" w:name="_Toc280868705"/>
      <w:bookmarkStart w:id="598" w:name="_Toc280868706"/>
      <w:bookmarkStart w:id="599" w:name="_Toc280868707"/>
      <w:bookmarkStart w:id="600" w:name="_Toc280868708"/>
      <w:bookmarkStart w:id="601" w:name="_Toc280868709"/>
      <w:r>
        <w:rPr>
          <w:rFonts w:eastAsia="仿宋_GB2312"/>
          <w:color w:val="auto"/>
          <w:sz w:val="30"/>
          <w:szCs w:val="32"/>
          <w:highlight w:val="none"/>
        </w:rPr>
        <w:t>13.2.2竣工验收程序</w:t>
      </w:r>
    </w:p>
    <w:bookmarkEnd w:id="596"/>
    <w:p>
      <w:pPr>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关于竣工验收程序的约定：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按通用条款执行</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hint="eastAsia" w:eastAsia="仿宋_GB2312"/>
          <w:color w:val="auto"/>
          <w:sz w:val="30"/>
          <w:szCs w:val="32"/>
          <w:highlight w:val="none"/>
        </w:rPr>
      </w:pPr>
      <w:r>
        <w:rPr>
          <w:rFonts w:eastAsia="仿宋_GB2312"/>
          <w:color w:val="auto"/>
          <w:kern w:val="0"/>
          <w:sz w:val="30"/>
          <w:szCs w:val="32"/>
          <w:highlight w:val="none"/>
        </w:rPr>
        <w:t>发包人不按照本项约定组织竣工验收、颁发工程接收证书的违约金的计算方法：</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按通用条款执行</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597"/>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13.2.5移交、接收全部与部分工程</w:t>
      </w:r>
    </w:p>
    <w:bookmarkEnd w:id="598"/>
    <w:p>
      <w:pPr>
        <w:spacing w:line="500" w:lineRule="exact"/>
        <w:ind w:firstLine="600" w:firstLineChars="200"/>
        <w:jc w:val="left"/>
        <w:rPr>
          <w:rFonts w:hint="eastAsia" w:eastAsia="仿宋_GB2312"/>
          <w:color w:val="auto"/>
          <w:kern w:val="0"/>
          <w:sz w:val="30"/>
          <w:szCs w:val="32"/>
          <w:highlight w:val="none"/>
        </w:rPr>
      </w:pPr>
      <w:r>
        <w:rPr>
          <w:rFonts w:hint="eastAsia" w:eastAsia="仿宋_GB2312"/>
          <w:color w:val="auto"/>
          <w:kern w:val="0"/>
          <w:sz w:val="30"/>
          <w:szCs w:val="32"/>
          <w:highlight w:val="none"/>
        </w:rPr>
        <w:t>承包人向发包人移交工程的期限：</w:t>
      </w:r>
      <w:r>
        <w:rPr>
          <w:rFonts w:hint="eastAsia" w:eastAsia="仿宋_GB2312"/>
          <w:color w:val="auto"/>
          <w:kern w:val="0"/>
          <w:sz w:val="30"/>
          <w:szCs w:val="32"/>
          <w:highlight w:val="none"/>
          <w:u w:val="single"/>
        </w:rPr>
        <w:t>颁发工程接收证书后7天内</w:t>
      </w:r>
      <w:r>
        <w:rPr>
          <w:rFonts w:hint="eastAsia"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u w:val="single"/>
        </w:rPr>
      </w:pPr>
      <w:r>
        <w:rPr>
          <w:rFonts w:eastAsia="仿宋_GB2312"/>
          <w:color w:val="auto"/>
          <w:kern w:val="0"/>
          <w:sz w:val="30"/>
          <w:szCs w:val="32"/>
          <w:highlight w:val="none"/>
        </w:rPr>
        <w:t>发包人未按本合同约定接收全部或部分工程的，违约金的计算方法为：</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599"/>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承包人未按时移交工程的，违约金的计算方法为：</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13.3 工程试车</w:t>
      </w:r>
    </w:p>
    <w:bookmarkEnd w:id="600"/>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13.3.1 试车程序</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工程试车内容：</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按通用条款执行</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（1）单机无负荷试车费用由</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kern w:val="0"/>
          <w:sz w:val="30"/>
          <w:szCs w:val="32"/>
          <w:highlight w:val="none"/>
        </w:rPr>
        <w:t>承担；</w:t>
      </w:r>
    </w:p>
    <w:p>
      <w:pPr>
        <w:spacing w:line="500" w:lineRule="exact"/>
        <w:ind w:firstLine="600" w:firstLineChars="200"/>
        <w:jc w:val="left"/>
        <w:rPr>
          <w:rFonts w:hint="eastAsia" w:eastAsia="仿宋_GB2312"/>
          <w:color w:val="auto"/>
          <w:kern w:val="0"/>
          <w:sz w:val="30"/>
          <w:szCs w:val="32"/>
          <w:highlight w:val="none"/>
        </w:rPr>
      </w:pPr>
      <w:r>
        <w:rPr>
          <w:rFonts w:eastAsia="仿宋_GB2312"/>
          <w:color w:val="auto"/>
          <w:kern w:val="0"/>
          <w:sz w:val="30"/>
          <w:szCs w:val="32"/>
          <w:highlight w:val="none"/>
        </w:rPr>
        <w:t>（2）无负荷联动试车费用由</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kern w:val="0"/>
          <w:sz w:val="30"/>
          <w:szCs w:val="32"/>
          <w:highlight w:val="none"/>
        </w:rPr>
        <w:t>承担。</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13.3.3 投料试车</w:t>
      </w:r>
    </w:p>
    <w:p>
      <w:pPr>
        <w:spacing w:line="500" w:lineRule="exact"/>
        <w:ind w:firstLine="600" w:firstLineChars="200"/>
        <w:jc w:val="left"/>
        <w:rPr>
          <w:rFonts w:eastAsia="仿宋_GB2312"/>
          <w:color w:val="auto"/>
          <w:kern w:val="0"/>
          <w:sz w:val="30"/>
          <w:szCs w:val="32"/>
          <w:highlight w:val="none"/>
        </w:rPr>
      </w:pPr>
      <w:r>
        <w:rPr>
          <w:rFonts w:hint="eastAsia" w:eastAsia="仿宋_GB2312"/>
          <w:color w:val="auto"/>
          <w:kern w:val="0"/>
          <w:sz w:val="30"/>
          <w:szCs w:val="32"/>
          <w:highlight w:val="none"/>
        </w:rPr>
        <w:t>关于投料试车相关事项的约定：</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602" w:name="_Toc13134"/>
      <w:r>
        <w:rPr>
          <w:rFonts w:eastAsia="黑体"/>
          <w:color w:val="auto"/>
          <w:sz w:val="30"/>
          <w:szCs w:val="32"/>
          <w:highlight w:val="none"/>
        </w:rPr>
        <w:t>13.6 竣工退场</w:t>
      </w:r>
      <w:bookmarkEnd w:id="602"/>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13.6.1 竣工退场</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承包人完成竣工退场的期限：</w:t>
      </w:r>
      <w:r>
        <w:rPr>
          <w:rFonts w:hint="eastAsia" w:eastAsia="仿宋_GB2312"/>
          <w:color w:val="auto"/>
          <w:kern w:val="0"/>
          <w:sz w:val="30"/>
          <w:szCs w:val="32"/>
          <w:highlight w:val="none"/>
          <w:u w:val="single"/>
        </w:rPr>
        <w:t>颁发工程接收证书后10天内</w:t>
      </w:r>
      <w:r>
        <w:rPr>
          <w:rFonts w:eastAsia="仿宋_GB2312"/>
          <w:color w:val="auto"/>
          <w:kern w:val="0"/>
          <w:sz w:val="30"/>
          <w:szCs w:val="32"/>
          <w:highlight w:val="none"/>
        </w:rPr>
        <w:t>。</w:t>
      </w:r>
    </w:p>
    <w:p>
      <w:pPr>
        <w:pStyle w:val="6"/>
        <w:spacing w:before="120" w:after="120" w:line="500" w:lineRule="exact"/>
        <w:rPr>
          <w:rFonts w:ascii="Times New Roman" w:hAnsi="Times New Roman" w:eastAsia="黑体"/>
          <w:b w:val="0"/>
          <w:color w:val="auto"/>
          <w:sz w:val="32"/>
          <w:szCs w:val="32"/>
          <w:highlight w:val="none"/>
        </w:rPr>
      </w:pPr>
      <w:bookmarkStart w:id="603" w:name="_Toc13380"/>
      <w:bookmarkStart w:id="604" w:name="_Toc351203646"/>
      <w:bookmarkStart w:id="605" w:name="_Toc29435"/>
      <w:r>
        <w:rPr>
          <w:rFonts w:ascii="Times New Roman" w:hAnsi="Times New Roman" w:eastAsia="黑体"/>
          <w:b w:val="0"/>
          <w:color w:val="auto"/>
          <w:sz w:val="32"/>
          <w:szCs w:val="32"/>
          <w:highlight w:val="none"/>
        </w:rPr>
        <w:t>14. 竣工结算</w:t>
      </w:r>
      <w:bookmarkEnd w:id="603"/>
      <w:bookmarkEnd w:id="604"/>
      <w:bookmarkEnd w:id="605"/>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14.1 竣工</w:t>
      </w:r>
      <w:r>
        <w:rPr>
          <w:rFonts w:hint="eastAsia" w:eastAsia="黑体"/>
          <w:color w:val="auto"/>
          <w:sz w:val="30"/>
          <w:szCs w:val="32"/>
          <w:highlight w:val="none"/>
        </w:rPr>
        <w:t>结算</w:t>
      </w:r>
      <w:r>
        <w:rPr>
          <w:rFonts w:eastAsia="黑体"/>
          <w:color w:val="auto"/>
          <w:sz w:val="30"/>
          <w:szCs w:val="32"/>
          <w:highlight w:val="none"/>
        </w:rPr>
        <w:t>申请</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承包人提交竣工</w:t>
      </w:r>
      <w:r>
        <w:rPr>
          <w:rFonts w:hint="eastAsia" w:eastAsia="仿宋_GB2312"/>
          <w:color w:val="auto"/>
          <w:sz w:val="30"/>
          <w:szCs w:val="32"/>
          <w:highlight w:val="none"/>
        </w:rPr>
        <w:t>结算</w:t>
      </w:r>
      <w:r>
        <w:rPr>
          <w:rFonts w:eastAsia="仿宋_GB2312"/>
          <w:color w:val="auto"/>
          <w:sz w:val="30"/>
          <w:szCs w:val="32"/>
          <w:highlight w:val="none"/>
        </w:rPr>
        <w:t>申请单的期限：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按通用条款执行</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竣工</w:t>
      </w:r>
      <w:r>
        <w:rPr>
          <w:rFonts w:hint="eastAsia" w:eastAsia="仿宋_GB2312"/>
          <w:color w:val="auto"/>
          <w:sz w:val="30"/>
          <w:szCs w:val="32"/>
          <w:highlight w:val="none"/>
        </w:rPr>
        <w:t>结算</w:t>
      </w:r>
      <w:r>
        <w:rPr>
          <w:rFonts w:eastAsia="仿宋_GB2312"/>
          <w:color w:val="auto"/>
          <w:sz w:val="30"/>
          <w:szCs w:val="32"/>
          <w:highlight w:val="none"/>
        </w:rPr>
        <w:t>申请单应包括的内容：</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按通用条款执行</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606" w:name="_Toc29020"/>
      <w:r>
        <w:rPr>
          <w:rFonts w:eastAsia="黑体"/>
          <w:color w:val="auto"/>
          <w:sz w:val="30"/>
          <w:szCs w:val="32"/>
          <w:highlight w:val="none"/>
        </w:rPr>
        <w:t>14.2 竣工结算审核</w:t>
      </w:r>
      <w:bookmarkEnd w:id="606"/>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发包人</w:t>
      </w:r>
      <w:r>
        <w:rPr>
          <w:rFonts w:hint="eastAsia" w:eastAsia="仿宋_GB2312"/>
          <w:color w:val="auto"/>
          <w:sz w:val="30"/>
          <w:szCs w:val="32"/>
          <w:highlight w:val="none"/>
        </w:rPr>
        <w:t>审批</w:t>
      </w:r>
      <w:r>
        <w:rPr>
          <w:rFonts w:eastAsia="仿宋_GB2312"/>
          <w:color w:val="auto"/>
          <w:sz w:val="30"/>
          <w:szCs w:val="32"/>
          <w:highlight w:val="none"/>
        </w:rPr>
        <w:t>竣工付款申请单的期限：</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收到竣工付款申请单60天内  </w:t>
      </w:r>
      <w:r>
        <w:rPr>
          <w:rFonts w:eastAsia="仿宋_GB2312"/>
          <w:color w:val="auto"/>
          <w:sz w:val="30"/>
          <w:szCs w:val="32"/>
          <w:highlight w:val="none"/>
        </w:rPr>
        <w:t>。</w:t>
      </w:r>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发包人完成竣工付款的期限：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签发竣工付款申请单28天内</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hint="eastAsia" w:eastAsia="仿宋_GB2312"/>
          <w:color w:val="auto"/>
          <w:sz w:val="30"/>
          <w:szCs w:val="32"/>
          <w:highlight w:val="none"/>
        </w:rPr>
        <w:t>关于竣工付款证书异议部分复核的方式和程序：</w:t>
      </w:r>
      <w:r>
        <w:rPr>
          <w:rFonts w:hint="eastAsia" w:eastAsia="仿宋_GB2312"/>
          <w:color w:val="auto"/>
          <w:kern w:val="0"/>
          <w:sz w:val="30"/>
          <w:szCs w:val="32"/>
          <w:highlight w:val="none"/>
          <w:u w:val="single"/>
        </w:rPr>
        <w:t>执行通用条款</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14.4 最终结清</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14.4.1 最终结清申请单</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承包人提交最终结清申请单的份数：</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hint="eastAsia" w:eastAsia="仿宋_GB2312"/>
          <w:color w:val="auto"/>
          <w:kern w:val="0"/>
          <w:sz w:val="30"/>
          <w:szCs w:val="32"/>
          <w:highlight w:val="none"/>
          <w:u w:val="single"/>
          <w:lang w:val="en-US" w:eastAsia="zh-CN"/>
        </w:rPr>
        <w:t>/</w:t>
      </w:r>
      <w:r>
        <w:rPr>
          <w:rFonts w:hint="eastAsia" w:eastAsia="仿宋_GB2312"/>
          <w:color w:val="auto"/>
          <w:kern w:val="0"/>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承包人提交最终结算申请单的期限：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执行通用条款</w:t>
      </w:r>
      <w:r>
        <w:rPr>
          <w:rFonts w:eastAsia="仿宋_GB2312"/>
          <w:color w:val="auto"/>
          <w:sz w:val="30"/>
          <w:szCs w:val="32"/>
          <w:highlight w:val="none"/>
          <w:u w:val="single"/>
        </w:rPr>
        <w:t xml:space="preserve">  </w:t>
      </w:r>
      <w:r>
        <w:rPr>
          <w:rFonts w:eastAsia="仿宋_GB2312"/>
          <w:color w:val="auto"/>
          <w:sz w:val="30"/>
          <w:szCs w:val="32"/>
          <w:highlight w:val="none"/>
        </w:rPr>
        <w:t xml:space="preserve">。 </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14.4.2 最终结清证书和支付</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（1）发包人完成最终结清申请单的</w:t>
      </w:r>
      <w:r>
        <w:rPr>
          <w:rFonts w:hint="eastAsia" w:eastAsia="仿宋_GB2312"/>
          <w:color w:val="auto"/>
          <w:sz w:val="30"/>
          <w:szCs w:val="32"/>
          <w:highlight w:val="none"/>
        </w:rPr>
        <w:t>审批</w:t>
      </w:r>
      <w:r>
        <w:rPr>
          <w:rFonts w:eastAsia="仿宋_GB2312"/>
          <w:color w:val="auto"/>
          <w:sz w:val="30"/>
          <w:szCs w:val="32"/>
          <w:highlight w:val="none"/>
        </w:rPr>
        <w:t>并颁发最终结清证书的期限：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收到申请28天内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（2）发包人完成支付的期限：</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申请签发后14天内</w:t>
      </w:r>
      <w:r>
        <w:rPr>
          <w:rFonts w:eastAsia="仿宋_GB2312"/>
          <w:color w:val="auto"/>
          <w:sz w:val="30"/>
          <w:szCs w:val="32"/>
          <w:highlight w:val="none"/>
          <w:u w:val="single"/>
        </w:rPr>
        <w:t xml:space="preserve"> </w:t>
      </w:r>
      <w:r>
        <w:rPr>
          <w:rFonts w:eastAsia="仿宋_GB2312"/>
          <w:color w:val="auto"/>
          <w:sz w:val="30"/>
          <w:szCs w:val="32"/>
          <w:highlight w:val="none"/>
        </w:rPr>
        <w:t>。</w:t>
      </w:r>
    </w:p>
    <w:bookmarkEnd w:id="589"/>
    <w:bookmarkEnd w:id="590"/>
    <w:bookmarkEnd w:id="591"/>
    <w:bookmarkEnd w:id="592"/>
    <w:bookmarkEnd w:id="593"/>
    <w:bookmarkEnd w:id="594"/>
    <w:bookmarkEnd w:id="595"/>
    <w:bookmarkEnd w:id="601"/>
    <w:p>
      <w:pPr>
        <w:pStyle w:val="6"/>
        <w:spacing w:before="120" w:after="120" w:line="500" w:lineRule="exact"/>
        <w:rPr>
          <w:rFonts w:ascii="Times New Roman" w:hAnsi="Times New Roman" w:eastAsia="黑体"/>
          <w:b w:val="0"/>
          <w:color w:val="auto"/>
          <w:sz w:val="32"/>
          <w:szCs w:val="32"/>
          <w:highlight w:val="none"/>
        </w:rPr>
      </w:pPr>
      <w:bookmarkStart w:id="607" w:name="_Toc351203647"/>
      <w:bookmarkStart w:id="608" w:name="_Toc17400"/>
      <w:bookmarkStart w:id="609" w:name="_Toc15767"/>
      <w:bookmarkStart w:id="610" w:name="_Toc267251483"/>
      <w:bookmarkStart w:id="611" w:name="_Toc267251484"/>
      <w:bookmarkStart w:id="612" w:name="_Toc267251482"/>
      <w:bookmarkStart w:id="613" w:name="_Toc267251485"/>
      <w:bookmarkStart w:id="614" w:name="_Toc267251486"/>
      <w:bookmarkStart w:id="615" w:name="_Toc267251490"/>
      <w:bookmarkStart w:id="616" w:name="_Toc267251488"/>
      <w:bookmarkStart w:id="617" w:name="_Toc267251489"/>
      <w:bookmarkStart w:id="618" w:name="_Toc267251494"/>
      <w:bookmarkStart w:id="619" w:name="_Toc267251497"/>
      <w:bookmarkStart w:id="620" w:name="_Toc267251501"/>
      <w:bookmarkStart w:id="621" w:name="_Toc267251503"/>
      <w:bookmarkStart w:id="622" w:name="_Toc267251493"/>
      <w:bookmarkStart w:id="623" w:name="_Toc267251495"/>
      <w:bookmarkStart w:id="624" w:name="_Toc267251499"/>
      <w:bookmarkStart w:id="625" w:name="_Toc267251491"/>
      <w:bookmarkStart w:id="626" w:name="_Toc267251498"/>
      <w:bookmarkStart w:id="627" w:name="_Toc267251496"/>
      <w:bookmarkStart w:id="628" w:name="_Toc267251502"/>
      <w:bookmarkStart w:id="629" w:name="_Toc267251492"/>
      <w:bookmarkStart w:id="630" w:name="_Toc267251506"/>
      <w:bookmarkStart w:id="631" w:name="_Toc267251504"/>
      <w:bookmarkStart w:id="632" w:name="_Toc267251507"/>
      <w:bookmarkStart w:id="633" w:name="_Toc267251508"/>
      <w:bookmarkStart w:id="634" w:name="_Toc267251515"/>
      <w:bookmarkStart w:id="635" w:name="_Toc267251511"/>
      <w:bookmarkStart w:id="636" w:name="_Toc267251509"/>
      <w:bookmarkStart w:id="637" w:name="_Toc267251513"/>
      <w:bookmarkStart w:id="638" w:name="_Toc267251510"/>
      <w:bookmarkStart w:id="639" w:name="_Toc267251514"/>
      <w:r>
        <w:rPr>
          <w:rFonts w:ascii="Times New Roman" w:hAnsi="Times New Roman" w:eastAsia="黑体"/>
          <w:b w:val="0"/>
          <w:color w:val="auto"/>
          <w:sz w:val="32"/>
          <w:szCs w:val="32"/>
          <w:highlight w:val="none"/>
        </w:rPr>
        <w:t>15. 缺陷责任期与保修</w:t>
      </w:r>
      <w:bookmarkEnd w:id="607"/>
      <w:bookmarkEnd w:id="608"/>
      <w:bookmarkEnd w:id="609"/>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15.2缺陷责任期</w:t>
      </w:r>
      <w:bookmarkEnd w:id="610"/>
    </w:p>
    <w:p>
      <w:pPr>
        <w:spacing w:line="360" w:lineRule="auto"/>
        <w:ind w:firstLine="600" w:firstLineChars="200"/>
        <w:jc w:val="left"/>
        <w:rPr>
          <w:rFonts w:eastAsia="仿宋_GB2312"/>
          <w:color w:val="auto"/>
          <w:sz w:val="30"/>
          <w:szCs w:val="32"/>
          <w:highlight w:val="none"/>
        </w:rPr>
      </w:pPr>
      <w:r>
        <w:rPr>
          <w:rFonts w:eastAsia="仿宋_GB2312"/>
          <w:color w:val="auto"/>
          <w:sz w:val="30"/>
          <w:szCs w:val="32"/>
          <w:highlight w:val="none"/>
        </w:rPr>
        <w:t>缺陷责任期的具体期限：</w:t>
      </w:r>
      <w:r>
        <w:rPr>
          <w:rFonts w:eastAsia="仿宋_GB2312"/>
          <w:color w:val="auto"/>
          <w:sz w:val="30"/>
          <w:szCs w:val="32"/>
          <w:highlight w:val="none"/>
          <w:u w:val="single"/>
        </w:rPr>
        <w:t xml:space="preserve">  </w:t>
      </w:r>
      <w:r>
        <w:rPr>
          <w:rFonts w:hint="eastAsia" w:eastAsia="仿宋_GB2312"/>
          <w:color w:val="auto"/>
          <w:sz w:val="30"/>
          <w:szCs w:val="32"/>
          <w:highlight w:val="none"/>
          <w:u w:val="single"/>
          <w:lang w:eastAsia="zh-CN"/>
        </w:rPr>
        <w:t>自</w:t>
      </w:r>
      <w:r>
        <w:rPr>
          <w:rFonts w:hint="eastAsia" w:eastAsia="仿宋_GB2312"/>
          <w:color w:val="auto"/>
          <w:kern w:val="0"/>
          <w:sz w:val="30"/>
          <w:szCs w:val="32"/>
          <w:highlight w:val="none"/>
          <w:u w:val="single"/>
          <w:lang w:val="en-US" w:eastAsia="zh-CN"/>
        </w:rPr>
        <w:t>工程</w:t>
      </w:r>
      <w:r>
        <w:rPr>
          <w:rFonts w:hint="eastAsia" w:eastAsia="仿宋_GB2312"/>
          <w:color w:val="auto"/>
          <w:kern w:val="0"/>
          <w:sz w:val="30"/>
          <w:szCs w:val="32"/>
          <w:highlight w:val="none"/>
          <w:u w:val="single"/>
        </w:rPr>
        <w:t>验收合格之日起</w:t>
      </w:r>
      <w:r>
        <w:rPr>
          <w:rFonts w:hint="eastAsia" w:eastAsia="仿宋_GB2312"/>
          <w:color w:val="auto"/>
          <w:kern w:val="0"/>
          <w:sz w:val="30"/>
          <w:szCs w:val="32"/>
          <w:highlight w:val="none"/>
          <w:u w:val="single"/>
          <w:lang w:val="en-US" w:eastAsia="zh-CN"/>
        </w:rPr>
        <w:t>1</w:t>
      </w:r>
      <w:r>
        <w:rPr>
          <w:rFonts w:hint="eastAsia" w:eastAsia="仿宋_GB2312"/>
          <w:color w:val="auto"/>
          <w:kern w:val="0"/>
          <w:sz w:val="30"/>
          <w:szCs w:val="32"/>
          <w:highlight w:val="none"/>
          <w:u w:val="single"/>
        </w:rPr>
        <w:t>年</w:t>
      </w:r>
      <w:r>
        <w:rPr>
          <w:rFonts w:hint="eastAsia" w:eastAsia="仿宋_GB2312"/>
          <w:color w:val="auto"/>
          <w:sz w:val="30"/>
          <w:szCs w:val="32"/>
          <w:highlight w:val="none"/>
          <w:u w:val="single"/>
          <w:lang w:val="en-US" w:eastAsia="zh-CN"/>
        </w:rPr>
        <w:t>。</w:t>
      </w:r>
    </w:p>
    <w:p>
      <w:pPr>
        <w:spacing w:after="120" w:line="500" w:lineRule="exact"/>
        <w:ind w:firstLine="600" w:firstLineChars="200"/>
        <w:outlineLvl w:val="0"/>
        <w:rPr>
          <w:rFonts w:eastAsia="黑体"/>
          <w:color w:val="auto"/>
          <w:sz w:val="30"/>
          <w:szCs w:val="32"/>
          <w:highlight w:val="none"/>
        </w:rPr>
      </w:pPr>
      <w:bookmarkStart w:id="640" w:name="_Toc17426"/>
      <w:r>
        <w:rPr>
          <w:rFonts w:eastAsia="黑体"/>
          <w:color w:val="auto"/>
          <w:sz w:val="30"/>
          <w:szCs w:val="32"/>
          <w:highlight w:val="none"/>
        </w:rPr>
        <w:t>15.3 质量保证金</w:t>
      </w:r>
      <w:bookmarkEnd w:id="640"/>
    </w:p>
    <w:p>
      <w:pPr>
        <w:spacing w:line="500" w:lineRule="exact"/>
        <w:ind w:firstLine="600" w:firstLineChars="200"/>
        <w:jc w:val="left"/>
        <w:rPr>
          <w:rFonts w:eastAsia="仿宋_GB2312"/>
          <w:color w:val="auto"/>
          <w:sz w:val="30"/>
          <w:szCs w:val="32"/>
          <w:highlight w:val="none"/>
        </w:rPr>
      </w:pPr>
      <w:r>
        <w:rPr>
          <w:rFonts w:hint="eastAsia" w:eastAsia="仿宋_GB2312"/>
          <w:color w:val="auto"/>
          <w:sz w:val="30"/>
          <w:szCs w:val="32"/>
          <w:highlight w:val="none"/>
        </w:rPr>
        <w:t>关于是否扣留质量保证金的约定：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扣留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outlineLvl w:val="0"/>
        <w:rPr>
          <w:rFonts w:eastAsia="仿宋_GB2312"/>
          <w:color w:val="auto"/>
          <w:sz w:val="30"/>
          <w:szCs w:val="32"/>
          <w:highlight w:val="none"/>
        </w:rPr>
      </w:pPr>
      <w:bookmarkStart w:id="641" w:name="_Toc19982"/>
      <w:r>
        <w:rPr>
          <w:rFonts w:eastAsia="仿宋_GB2312"/>
          <w:color w:val="auto"/>
          <w:sz w:val="30"/>
          <w:szCs w:val="32"/>
          <w:highlight w:val="none"/>
        </w:rPr>
        <w:t xml:space="preserve">15.3.1 </w:t>
      </w:r>
      <w:r>
        <w:rPr>
          <w:rFonts w:hint="eastAsia" w:eastAsia="仿宋_GB2312"/>
          <w:color w:val="auto"/>
          <w:sz w:val="30"/>
          <w:szCs w:val="32"/>
          <w:highlight w:val="none"/>
        </w:rPr>
        <w:t>承包人提供</w:t>
      </w:r>
      <w:r>
        <w:rPr>
          <w:rFonts w:eastAsia="仿宋_GB2312"/>
          <w:color w:val="auto"/>
          <w:sz w:val="30"/>
          <w:szCs w:val="32"/>
          <w:highlight w:val="none"/>
        </w:rPr>
        <w:t>质量保证金的</w:t>
      </w:r>
      <w:r>
        <w:rPr>
          <w:rFonts w:hint="eastAsia" w:eastAsia="仿宋_GB2312"/>
          <w:color w:val="auto"/>
          <w:sz w:val="30"/>
          <w:szCs w:val="32"/>
          <w:highlight w:val="none"/>
        </w:rPr>
        <w:t>方</w:t>
      </w:r>
      <w:r>
        <w:rPr>
          <w:rFonts w:eastAsia="仿宋_GB2312"/>
          <w:color w:val="auto"/>
          <w:sz w:val="30"/>
          <w:szCs w:val="32"/>
          <w:highlight w:val="none"/>
        </w:rPr>
        <w:t>式</w:t>
      </w:r>
      <w:bookmarkEnd w:id="641"/>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质量保证金采用以下第</w:t>
      </w:r>
      <w:r>
        <w:rPr>
          <w:rFonts w:hint="eastAsia" w:eastAsia="仿宋_GB2312"/>
          <w:color w:val="auto"/>
          <w:kern w:val="0"/>
          <w:sz w:val="30"/>
          <w:szCs w:val="32"/>
          <w:highlight w:val="none"/>
          <w:u w:val="single"/>
        </w:rPr>
        <w:t xml:space="preserve">  2 </w:t>
      </w:r>
      <w:r>
        <w:rPr>
          <w:rFonts w:eastAsia="仿宋_GB2312"/>
          <w:color w:val="auto"/>
          <w:sz w:val="30"/>
          <w:szCs w:val="32"/>
          <w:highlight w:val="none"/>
          <w:u w:val="single"/>
        </w:rPr>
        <w:t xml:space="preserve"> </w:t>
      </w:r>
      <w:r>
        <w:rPr>
          <w:rFonts w:eastAsia="仿宋_GB2312"/>
          <w:color w:val="auto"/>
          <w:sz w:val="30"/>
          <w:szCs w:val="32"/>
          <w:highlight w:val="none"/>
        </w:rPr>
        <w:t>种方式：</w:t>
      </w:r>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（1）质量保证金保函，保证金额为：</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 xml:space="preserve">； </w:t>
      </w:r>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（2）</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3</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%的工程</w:t>
      </w:r>
      <w:r>
        <w:rPr>
          <w:rFonts w:hint="eastAsia" w:eastAsia="仿宋_GB2312"/>
          <w:color w:val="auto"/>
          <w:kern w:val="0"/>
          <w:sz w:val="30"/>
          <w:szCs w:val="32"/>
          <w:highlight w:val="none"/>
          <w:lang w:eastAsia="zh-CN"/>
        </w:rPr>
        <w:t>结算</w:t>
      </w:r>
      <w:r>
        <w:rPr>
          <w:rFonts w:eastAsia="仿宋_GB2312"/>
          <w:color w:val="auto"/>
          <w:kern w:val="0"/>
          <w:sz w:val="30"/>
          <w:szCs w:val="32"/>
          <w:highlight w:val="none"/>
        </w:rPr>
        <w:t>款；</w:t>
      </w:r>
    </w:p>
    <w:p>
      <w:pPr>
        <w:autoSpaceDE w:val="0"/>
        <w:autoSpaceDN w:val="0"/>
        <w:adjustRightInd w:val="0"/>
        <w:spacing w:line="500" w:lineRule="exact"/>
        <w:ind w:firstLine="600" w:firstLineChars="200"/>
        <w:jc w:val="left"/>
        <w:rPr>
          <w:rFonts w:hint="eastAsia" w:eastAsia="仿宋_GB2312"/>
          <w:color w:val="auto"/>
          <w:kern w:val="0"/>
          <w:sz w:val="30"/>
          <w:szCs w:val="32"/>
          <w:highlight w:val="none"/>
        </w:rPr>
      </w:pPr>
      <w:r>
        <w:rPr>
          <w:rFonts w:eastAsia="仿宋_GB2312"/>
          <w:color w:val="auto"/>
          <w:kern w:val="0"/>
          <w:sz w:val="30"/>
          <w:szCs w:val="32"/>
          <w:highlight w:val="none"/>
        </w:rPr>
        <w:t>（3）其他</w:t>
      </w:r>
      <w:r>
        <w:rPr>
          <w:rFonts w:hint="eastAsia" w:eastAsia="仿宋_GB2312"/>
          <w:color w:val="auto"/>
          <w:kern w:val="0"/>
          <w:sz w:val="30"/>
          <w:szCs w:val="32"/>
          <w:highlight w:val="none"/>
        </w:rPr>
        <w:t>方</w:t>
      </w:r>
      <w:r>
        <w:rPr>
          <w:rFonts w:eastAsia="仿宋_GB2312"/>
          <w:color w:val="auto"/>
          <w:kern w:val="0"/>
          <w:sz w:val="30"/>
          <w:szCs w:val="32"/>
          <w:highlight w:val="none"/>
        </w:rPr>
        <w:t>式:</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600" w:firstLineChars="200"/>
        <w:jc w:val="left"/>
        <w:outlineLvl w:val="0"/>
        <w:rPr>
          <w:rFonts w:eastAsia="仿宋_GB2312"/>
          <w:color w:val="auto"/>
          <w:sz w:val="30"/>
          <w:szCs w:val="32"/>
          <w:highlight w:val="none"/>
        </w:rPr>
      </w:pPr>
      <w:bookmarkStart w:id="642" w:name="_Toc31485"/>
      <w:r>
        <w:rPr>
          <w:rFonts w:eastAsia="仿宋_GB2312"/>
          <w:color w:val="auto"/>
          <w:sz w:val="30"/>
          <w:szCs w:val="32"/>
          <w:highlight w:val="none"/>
        </w:rPr>
        <w:t>15.3.2 质量保证金的扣留</w:t>
      </w:r>
      <w:bookmarkEnd w:id="642"/>
      <w:r>
        <w:rPr>
          <w:rFonts w:eastAsia="仿宋_GB2312"/>
          <w:color w:val="auto"/>
          <w:sz w:val="30"/>
          <w:szCs w:val="32"/>
          <w:highlight w:val="none"/>
        </w:rPr>
        <w:t xml:space="preserve"> </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质量保证金的扣留采取以下第</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2 </w:t>
      </w:r>
      <w:r>
        <w:rPr>
          <w:rFonts w:eastAsia="仿宋_GB2312"/>
          <w:color w:val="auto"/>
          <w:sz w:val="30"/>
          <w:szCs w:val="32"/>
          <w:highlight w:val="none"/>
          <w:u w:val="single"/>
        </w:rPr>
        <w:t xml:space="preserve"> </w:t>
      </w:r>
      <w:r>
        <w:rPr>
          <w:rFonts w:eastAsia="仿宋_GB2312"/>
          <w:color w:val="auto"/>
          <w:sz w:val="30"/>
          <w:szCs w:val="32"/>
          <w:highlight w:val="none"/>
        </w:rPr>
        <w:t>种方式：</w:t>
      </w:r>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（1）在支付工程进度款时逐次扣留，在此情形下，质量保证金的计算基数不包括预付款的支付、扣回以及价格调整的金额；</w:t>
      </w:r>
    </w:p>
    <w:p>
      <w:pPr>
        <w:autoSpaceDE w:val="0"/>
        <w:autoSpaceDN w:val="0"/>
        <w:adjustRightInd w:val="0"/>
        <w:spacing w:line="500" w:lineRule="exact"/>
        <w:ind w:firstLine="600" w:firstLineChars="200"/>
        <w:jc w:val="left"/>
        <w:outlineLvl w:val="0"/>
        <w:rPr>
          <w:rFonts w:eastAsia="仿宋_GB2312"/>
          <w:color w:val="auto"/>
          <w:kern w:val="0"/>
          <w:sz w:val="30"/>
          <w:szCs w:val="32"/>
          <w:highlight w:val="none"/>
        </w:rPr>
      </w:pPr>
      <w:bookmarkStart w:id="643" w:name="_Toc27130"/>
      <w:r>
        <w:rPr>
          <w:rFonts w:eastAsia="仿宋_GB2312"/>
          <w:color w:val="auto"/>
          <w:kern w:val="0"/>
          <w:sz w:val="30"/>
          <w:szCs w:val="32"/>
          <w:highlight w:val="none"/>
        </w:rPr>
        <w:t>（2）工程竣工结算时一次性扣留质量保证金；</w:t>
      </w:r>
      <w:bookmarkEnd w:id="643"/>
    </w:p>
    <w:p>
      <w:pPr>
        <w:autoSpaceDE w:val="0"/>
        <w:autoSpaceDN w:val="0"/>
        <w:adjustRightInd w:val="0"/>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（3）其他扣留方式:</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关于质量保证金的补充约定：</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rPr>
        <w:t>。</w:t>
      </w:r>
    </w:p>
    <w:bookmarkEnd w:id="611"/>
    <w:bookmarkEnd w:id="612"/>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15.4保修</w:t>
      </w:r>
    </w:p>
    <w:bookmarkEnd w:id="613"/>
    <w:p>
      <w:pPr>
        <w:spacing w:line="500" w:lineRule="exact"/>
        <w:ind w:firstLine="585" w:firstLineChars="195"/>
        <w:jc w:val="left"/>
        <w:rPr>
          <w:rFonts w:eastAsia="仿宋_GB2312"/>
          <w:color w:val="auto"/>
          <w:sz w:val="30"/>
          <w:szCs w:val="32"/>
          <w:highlight w:val="none"/>
        </w:rPr>
      </w:pPr>
      <w:r>
        <w:rPr>
          <w:rFonts w:eastAsia="仿宋_GB2312"/>
          <w:color w:val="auto"/>
          <w:sz w:val="30"/>
          <w:szCs w:val="32"/>
          <w:highlight w:val="none"/>
        </w:rPr>
        <w:t>15.4.1 保修责任</w:t>
      </w:r>
    </w:p>
    <w:p>
      <w:pPr>
        <w:spacing w:line="500" w:lineRule="exact"/>
        <w:ind w:firstLine="585" w:firstLineChars="195"/>
        <w:jc w:val="left"/>
        <w:rPr>
          <w:rFonts w:eastAsia="仿宋_GB2312"/>
          <w:color w:val="auto"/>
          <w:kern w:val="0"/>
          <w:sz w:val="30"/>
          <w:szCs w:val="32"/>
          <w:highlight w:val="none"/>
        </w:rPr>
      </w:pPr>
      <w:r>
        <w:rPr>
          <w:rFonts w:eastAsia="仿宋_GB2312"/>
          <w:color w:val="auto"/>
          <w:sz w:val="30"/>
          <w:szCs w:val="32"/>
          <w:highlight w:val="none"/>
        </w:rPr>
        <w:t>工程保修期为：</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见工程质量保修书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585" w:firstLineChars="195"/>
        <w:jc w:val="left"/>
        <w:rPr>
          <w:rFonts w:eastAsia="仿宋_GB2312"/>
          <w:color w:val="auto"/>
          <w:sz w:val="30"/>
          <w:szCs w:val="32"/>
          <w:highlight w:val="none"/>
        </w:rPr>
      </w:pPr>
      <w:r>
        <w:rPr>
          <w:rFonts w:eastAsia="仿宋_GB2312"/>
          <w:color w:val="auto"/>
          <w:sz w:val="30"/>
          <w:szCs w:val="32"/>
          <w:highlight w:val="none"/>
        </w:rPr>
        <w:t>15.4.3 修复通知</w:t>
      </w:r>
    </w:p>
    <w:p>
      <w:pPr>
        <w:spacing w:line="500" w:lineRule="exact"/>
        <w:ind w:firstLine="585" w:firstLineChars="195"/>
        <w:jc w:val="left"/>
        <w:rPr>
          <w:rFonts w:eastAsia="仿宋_GB2312"/>
          <w:color w:val="auto"/>
          <w:kern w:val="0"/>
          <w:sz w:val="30"/>
          <w:szCs w:val="32"/>
          <w:highlight w:val="none"/>
        </w:rPr>
      </w:pPr>
      <w:r>
        <w:rPr>
          <w:rFonts w:eastAsia="仿宋_GB2312"/>
          <w:color w:val="auto"/>
          <w:kern w:val="0"/>
          <w:sz w:val="30"/>
          <w:szCs w:val="32"/>
          <w:highlight w:val="none"/>
        </w:rPr>
        <w:t>承包人收到保修通知并到达工程现场的合理时间：</w:t>
      </w:r>
      <w:r>
        <w:rPr>
          <w:rFonts w:hint="eastAsia" w:eastAsia="仿宋_GB2312"/>
          <w:color w:val="auto"/>
          <w:kern w:val="0"/>
          <w:sz w:val="30"/>
          <w:szCs w:val="32"/>
          <w:highlight w:val="none"/>
          <w:u w:val="single"/>
        </w:rPr>
        <w:t>24小时内</w:t>
      </w:r>
      <w:r>
        <w:rPr>
          <w:rFonts w:eastAsia="仿宋_GB2312"/>
          <w:color w:val="auto"/>
          <w:kern w:val="0"/>
          <w:sz w:val="30"/>
          <w:szCs w:val="32"/>
          <w:highlight w:val="none"/>
        </w:rPr>
        <w:t>。</w:t>
      </w:r>
    </w:p>
    <w:bookmarkEnd w:id="614"/>
    <w:bookmarkEnd w:id="615"/>
    <w:bookmarkEnd w:id="616"/>
    <w:bookmarkEnd w:id="617"/>
    <w:p>
      <w:pPr>
        <w:pStyle w:val="6"/>
        <w:spacing w:before="120" w:after="120" w:line="500" w:lineRule="exact"/>
        <w:rPr>
          <w:rFonts w:ascii="Times New Roman" w:hAnsi="Times New Roman" w:eastAsia="黑体"/>
          <w:b w:val="0"/>
          <w:color w:val="auto"/>
          <w:sz w:val="32"/>
          <w:szCs w:val="32"/>
          <w:highlight w:val="none"/>
        </w:rPr>
      </w:pPr>
      <w:bookmarkStart w:id="644" w:name="_Toc7176"/>
      <w:bookmarkStart w:id="645" w:name="_Toc30812"/>
      <w:bookmarkStart w:id="646" w:name="_Toc351203648"/>
      <w:bookmarkStart w:id="647" w:name="_Toc280868717"/>
      <w:bookmarkStart w:id="648" w:name="_Toc280868718"/>
      <w:r>
        <w:rPr>
          <w:rFonts w:ascii="Times New Roman" w:hAnsi="Times New Roman" w:eastAsia="黑体"/>
          <w:b w:val="0"/>
          <w:color w:val="auto"/>
          <w:sz w:val="32"/>
          <w:szCs w:val="32"/>
          <w:highlight w:val="none"/>
        </w:rPr>
        <w:t>16. 违约</w:t>
      </w:r>
      <w:bookmarkEnd w:id="644"/>
      <w:bookmarkEnd w:id="645"/>
      <w:bookmarkEnd w:id="646"/>
    </w:p>
    <w:p>
      <w:pPr>
        <w:spacing w:after="120" w:line="500" w:lineRule="exact"/>
        <w:ind w:firstLine="600" w:firstLineChars="200"/>
        <w:outlineLvl w:val="0"/>
        <w:rPr>
          <w:rFonts w:eastAsia="黑体"/>
          <w:color w:val="auto"/>
          <w:sz w:val="30"/>
          <w:szCs w:val="32"/>
          <w:highlight w:val="none"/>
        </w:rPr>
      </w:pPr>
      <w:bookmarkStart w:id="649" w:name="_Toc17688"/>
      <w:r>
        <w:rPr>
          <w:rFonts w:eastAsia="黑体"/>
          <w:color w:val="auto"/>
          <w:sz w:val="30"/>
          <w:szCs w:val="32"/>
          <w:highlight w:val="none"/>
        </w:rPr>
        <w:t>16.1 发包人违约</w:t>
      </w:r>
      <w:bookmarkEnd w:id="649"/>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16.1.1发包人违约的情形</w:t>
      </w:r>
    </w:p>
    <w:p>
      <w:pPr>
        <w:spacing w:line="500" w:lineRule="exact"/>
        <w:ind w:firstLine="600" w:firstLineChars="200"/>
        <w:jc w:val="left"/>
        <w:rPr>
          <w:rFonts w:hint="eastAsia" w:eastAsia="仿宋_GB2312"/>
          <w:color w:val="auto"/>
          <w:kern w:val="0"/>
          <w:sz w:val="30"/>
          <w:szCs w:val="32"/>
          <w:highlight w:val="none"/>
        </w:rPr>
      </w:pPr>
      <w:r>
        <w:rPr>
          <w:rFonts w:eastAsia="仿宋_GB2312"/>
          <w:color w:val="auto"/>
          <w:kern w:val="0"/>
          <w:sz w:val="30"/>
          <w:szCs w:val="32"/>
          <w:highlight w:val="none"/>
        </w:rPr>
        <w:t>发包人违约的其他情形：</w:t>
      </w:r>
      <w:r>
        <w:rPr>
          <w:rFonts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执行通用条款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left="1500" w:hanging="1500" w:hangingChars="500"/>
        <w:jc w:val="left"/>
        <w:rPr>
          <w:rFonts w:eastAsia="仿宋_GB2312"/>
          <w:color w:val="auto"/>
          <w:kern w:val="0"/>
          <w:sz w:val="30"/>
          <w:szCs w:val="32"/>
          <w:highlight w:val="none"/>
        </w:rPr>
      </w:pPr>
      <w:r>
        <w:rPr>
          <w:rFonts w:eastAsia="仿宋_GB2312"/>
          <w:color w:val="auto"/>
          <w:kern w:val="0"/>
          <w:sz w:val="30"/>
          <w:szCs w:val="32"/>
          <w:highlight w:val="none"/>
        </w:rPr>
        <w:t xml:space="preserve">    16.1.2 发包人违约的责任</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发包人违约责任的承担方式和计算方法：</w:t>
      </w:r>
    </w:p>
    <w:p>
      <w:pPr>
        <w:spacing w:line="500" w:lineRule="exact"/>
        <w:ind w:firstLine="600" w:firstLineChars="200"/>
        <w:jc w:val="left"/>
        <w:rPr>
          <w:rFonts w:eastAsia="仿宋_GB2312"/>
          <w:color w:val="auto"/>
          <w:kern w:val="0"/>
          <w:sz w:val="30"/>
          <w:szCs w:val="32"/>
          <w:highlight w:val="none"/>
          <w:u w:val="single"/>
        </w:rPr>
      </w:pPr>
      <w:r>
        <w:rPr>
          <w:rFonts w:eastAsia="仿宋_GB2312"/>
          <w:color w:val="auto"/>
          <w:kern w:val="0"/>
          <w:sz w:val="30"/>
          <w:szCs w:val="32"/>
          <w:highlight w:val="none"/>
        </w:rPr>
        <w:t>（1）因发包人原因未能在计划开工日期前7天内下达开工通知的违约责任：</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顺延工期    </w:t>
      </w:r>
      <w:r>
        <w:rPr>
          <w:rFonts w:eastAsia="仿宋_GB2312"/>
          <w:color w:val="auto"/>
          <w:kern w:val="0"/>
          <w:sz w:val="30"/>
          <w:szCs w:val="32"/>
          <w:highlight w:val="none"/>
        </w:rPr>
        <w:t>。</w:t>
      </w:r>
    </w:p>
    <w:p>
      <w:pPr>
        <w:spacing w:line="500" w:lineRule="exact"/>
        <w:ind w:firstLine="600" w:firstLineChars="200"/>
        <w:jc w:val="both"/>
        <w:rPr>
          <w:rFonts w:eastAsia="仿宋_GB2312"/>
          <w:color w:val="auto"/>
          <w:kern w:val="0"/>
          <w:sz w:val="30"/>
          <w:szCs w:val="32"/>
          <w:highlight w:val="none"/>
        </w:rPr>
      </w:pPr>
      <w:r>
        <w:rPr>
          <w:rFonts w:eastAsia="仿宋_GB2312"/>
          <w:color w:val="auto"/>
          <w:kern w:val="0"/>
          <w:sz w:val="30"/>
          <w:szCs w:val="32"/>
          <w:highlight w:val="none"/>
        </w:rPr>
        <w:t>（2）</w:t>
      </w:r>
      <w:r>
        <w:rPr>
          <w:rFonts w:eastAsia="仿宋_GB2312"/>
          <w:color w:val="auto"/>
          <w:spacing w:val="-11"/>
          <w:kern w:val="0"/>
          <w:sz w:val="30"/>
          <w:szCs w:val="32"/>
          <w:highlight w:val="none"/>
        </w:rPr>
        <w:t>因发包人原因未能按合同约定支付合同价款的违约责任：</w:t>
      </w:r>
      <w:r>
        <w:rPr>
          <w:rFonts w:eastAsia="仿宋_GB2312"/>
          <w:color w:val="auto"/>
          <w:spacing w:val="-11"/>
          <w:kern w:val="0"/>
          <w:sz w:val="30"/>
          <w:szCs w:val="32"/>
          <w:highlight w:val="none"/>
          <w:u w:val="single"/>
        </w:rPr>
        <w:t xml:space="preserve">  </w:t>
      </w:r>
      <w:r>
        <w:rPr>
          <w:rFonts w:hint="eastAsia" w:eastAsia="仿宋_GB2312"/>
          <w:color w:val="auto"/>
          <w:spacing w:val="-11"/>
          <w:kern w:val="0"/>
          <w:sz w:val="30"/>
          <w:szCs w:val="32"/>
          <w:highlight w:val="none"/>
          <w:u w:val="single"/>
        </w:rPr>
        <w:t xml:space="preserve">/ </w:t>
      </w:r>
      <w:r>
        <w:rPr>
          <w:rFonts w:eastAsia="仿宋_GB2312"/>
          <w:color w:val="auto"/>
          <w:spacing w:val="-11"/>
          <w:kern w:val="0"/>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（3）发包人违反第10.1款</w:t>
      </w:r>
      <w:r>
        <w:rPr>
          <w:rFonts w:hint="eastAsia" w:eastAsia="仿宋_GB2312"/>
          <w:color w:val="auto"/>
          <w:kern w:val="0"/>
          <w:sz w:val="30"/>
          <w:szCs w:val="32"/>
          <w:highlight w:val="none"/>
        </w:rPr>
        <w:t>〔</w:t>
      </w:r>
      <w:r>
        <w:rPr>
          <w:rFonts w:eastAsia="仿宋_GB2312"/>
          <w:color w:val="auto"/>
          <w:kern w:val="0"/>
          <w:sz w:val="30"/>
          <w:szCs w:val="32"/>
          <w:highlight w:val="none"/>
        </w:rPr>
        <w:t>变更的范围</w:t>
      </w:r>
      <w:r>
        <w:rPr>
          <w:rFonts w:hint="eastAsia" w:eastAsia="仿宋_GB2312"/>
          <w:color w:val="auto"/>
          <w:kern w:val="0"/>
          <w:sz w:val="30"/>
          <w:szCs w:val="32"/>
          <w:highlight w:val="none"/>
        </w:rPr>
        <w:t>〕</w:t>
      </w:r>
      <w:r>
        <w:rPr>
          <w:rFonts w:eastAsia="仿宋_GB2312"/>
          <w:color w:val="auto"/>
          <w:kern w:val="0"/>
          <w:sz w:val="30"/>
          <w:szCs w:val="32"/>
          <w:highlight w:val="none"/>
        </w:rPr>
        <w:t>第（2）项约定，自行实施被取消的工作或转由他人实施的违约责任：</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  /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（4）发包人提供的材料、工程设备的规格、数量或质量不符合合同约定，或因发包人原因导致交货日期延误或交货地点变更等情况的违约责任：</w:t>
      </w:r>
      <w:r>
        <w:rPr>
          <w:rFonts w:hint="eastAsia" w:eastAsia="仿宋_GB2312"/>
          <w:color w:val="auto"/>
          <w:kern w:val="0"/>
          <w:sz w:val="30"/>
          <w:szCs w:val="32"/>
          <w:highlight w:val="none"/>
          <w:u w:val="single"/>
        </w:rPr>
        <w:t xml:space="preserve"> 顺延工期</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（5）因发包人违反合同约定造成暂停施工的违约责任：</w:t>
      </w:r>
      <w:r>
        <w:rPr>
          <w:rFonts w:hint="eastAsia" w:eastAsia="仿宋_GB2312"/>
          <w:color w:val="auto"/>
          <w:kern w:val="0"/>
          <w:sz w:val="30"/>
          <w:szCs w:val="32"/>
          <w:highlight w:val="none"/>
          <w:u w:val="single"/>
        </w:rPr>
        <w:t>顺延工期</w:t>
      </w:r>
      <w:r>
        <w:rPr>
          <w:rFonts w:eastAsia="仿宋_GB2312"/>
          <w:color w:val="auto"/>
          <w:kern w:val="0"/>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（6）发包人无正当理由没有在约定期限内发出复工指示，导致承包人无法复工的违约责任：</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另行协商</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（7）</w:t>
      </w:r>
      <w:r>
        <w:rPr>
          <w:rFonts w:hint="eastAsia" w:eastAsia="仿宋_GB2312"/>
          <w:color w:val="auto"/>
          <w:kern w:val="0"/>
          <w:sz w:val="30"/>
          <w:szCs w:val="32"/>
          <w:highlight w:val="none"/>
        </w:rPr>
        <w:t>其他：</w:t>
      </w:r>
      <w:r>
        <w:rPr>
          <w:rFonts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hint="eastAsia"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16.1.3 因发包人违约解除合同</w:t>
      </w:r>
    </w:p>
    <w:p>
      <w:pPr>
        <w:autoSpaceDE w:val="0"/>
        <w:autoSpaceDN w:val="0"/>
        <w:adjustRightInd w:val="0"/>
        <w:spacing w:line="500" w:lineRule="exact"/>
        <w:ind w:firstLine="600" w:firstLineChars="200"/>
        <w:jc w:val="left"/>
        <w:rPr>
          <w:rFonts w:hint="eastAsia" w:eastAsia="仿宋_GB2312"/>
          <w:color w:val="auto"/>
          <w:kern w:val="0"/>
          <w:sz w:val="30"/>
          <w:szCs w:val="32"/>
          <w:highlight w:val="none"/>
        </w:rPr>
      </w:pPr>
      <w:r>
        <w:rPr>
          <w:rFonts w:eastAsia="仿宋_GB2312"/>
          <w:color w:val="auto"/>
          <w:kern w:val="0"/>
          <w:sz w:val="30"/>
          <w:szCs w:val="32"/>
          <w:highlight w:val="none"/>
        </w:rPr>
        <w:t>承包人按16.1.1项</w:t>
      </w:r>
      <w:r>
        <w:rPr>
          <w:rFonts w:hint="eastAsia" w:eastAsia="仿宋_GB2312"/>
          <w:color w:val="auto"/>
          <w:kern w:val="0"/>
          <w:sz w:val="30"/>
          <w:szCs w:val="32"/>
          <w:highlight w:val="none"/>
        </w:rPr>
        <w:t>〔</w:t>
      </w:r>
      <w:r>
        <w:rPr>
          <w:rFonts w:eastAsia="仿宋_GB2312"/>
          <w:color w:val="auto"/>
          <w:kern w:val="0"/>
          <w:sz w:val="30"/>
          <w:szCs w:val="32"/>
          <w:highlight w:val="none"/>
        </w:rPr>
        <w:t>发包人违约的情形</w:t>
      </w:r>
      <w:r>
        <w:rPr>
          <w:rFonts w:hint="eastAsia" w:eastAsia="仿宋_GB2312"/>
          <w:color w:val="auto"/>
          <w:kern w:val="0"/>
          <w:sz w:val="30"/>
          <w:szCs w:val="32"/>
          <w:highlight w:val="none"/>
        </w:rPr>
        <w:t>〕</w:t>
      </w:r>
      <w:r>
        <w:rPr>
          <w:rFonts w:eastAsia="仿宋_GB2312"/>
          <w:color w:val="auto"/>
          <w:kern w:val="0"/>
          <w:sz w:val="30"/>
          <w:szCs w:val="32"/>
          <w:highlight w:val="none"/>
        </w:rPr>
        <w:t>约定暂停施工满</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60</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天后发包人仍不纠正其违约行为并致使合同目的不能实现的，承包人有权解除合同。</w:t>
      </w:r>
    </w:p>
    <w:p>
      <w:pPr>
        <w:spacing w:after="120" w:line="500" w:lineRule="exact"/>
        <w:ind w:firstLine="600" w:firstLineChars="200"/>
        <w:outlineLvl w:val="0"/>
        <w:rPr>
          <w:rFonts w:eastAsia="黑体"/>
          <w:color w:val="auto"/>
          <w:sz w:val="30"/>
          <w:szCs w:val="32"/>
          <w:highlight w:val="none"/>
        </w:rPr>
      </w:pPr>
      <w:bookmarkStart w:id="650" w:name="_Toc6507"/>
      <w:r>
        <w:rPr>
          <w:rFonts w:eastAsia="黑体"/>
          <w:color w:val="auto"/>
          <w:sz w:val="30"/>
          <w:szCs w:val="32"/>
          <w:highlight w:val="none"/>
        </w:rPr>
        <w:t>16.2 承包人违约</w:t>
      </w:r>
      <w:bookmarkEnd w:id="650"/>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16.2.1 承包人违约的情形</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承包人违约的其他情形：</w:t>
      </w:r>
    </w:p>
    <w:p>
      <w:pPr>
        <w:numPr>
          <w:ilvl w:val="0"/>
          <w:numId w:val="4"/>
        </w:num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承包人违约款发包人有权从承包人提交的当期进度款中直接扣除。</w:t>
      </w:r>
    </w:p>
    <w:p>
      <w:pPr>
        <w:spacing w:line="500" w:lineRule="exact"/>
        <w:ind w:firstLine="600" w:firstLineChars="200"/>
        <w:jc w:val="left"/>
        <w:rPr>
          <w:rFonts w:hint="eastAsia"/>
          <w:color w:val="auto"/>
          <w:highlight w:val="non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2</w:t>
      </w:r>
      <w:r>
        <w:rPr>
          <w:rFonts w:hint="eastAsia" w:eastAsia="仿宋_GB2312"/>
          <w:color w:val="auto"/>
          <w:kern w:val="0"/>
          <w:sz w:val="30"/>
          <w:szCs w:val="32"/>
          <w:highlight w:val="none"/>
          <w:u w:val="single"/>
        </w:rPr>
        <w:t>）因承包人原因造成工程关键节点工期延误的，每延误 1 天，承包人须按</w:t>
      </w:r>
      <w:r>
        <w:rPr>
          <w:rFonts w:hint="eastAsia" w:eastAsia="仿宋_GB2312"/>
          <w:color w:val="auto"/>
          <w:kern w:val="0"/>
          <w:sz w:val="30"/>
          <w:szCs w:val="32"/>
          <w:highlight w:val="none"/>
          <w:u w:val="single"/>
          <w:lang w:val="en-US" w:eastAsia="zh-CN"/>
        </w:rPr>
        <w:t>300</w:t>
      </w:r>
      <w:r>
        <w:rPr>
          <w:rFonts w:hint="eastAsia" w:eastAsia="仿宋_GB2312"/>
          <w:color w:val="auto"/>
          <w:kern w:val="0"/>
          <w:sz w:val="30"/>
          <w:szCs w:val="32"/>
          <w:highlight w:val="none"/>
          <w:u w:val="single"/>
        </w:rPr>
        <w:t>元/天向发包人支付违约金；</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3</w:t>
      </w:r>
      <w:r>
        <w:rPr>
          <w:rFonts w:hint="eastAsia" w:eastAsia="仿宋_GB2312"/>
          <w:color w:val="auto"/>
          <w:kern w:val="0"/>
          <w:sz w:val="30"/>
          <w:szCs w:val="32"/>
          <w:highlight w:val="none"/>
          <w:u w:val="single"/>
        </w:rPr>
        <w:t>）对发现故意偷工减料或故意使用不符合要求材料的，一经发现重罚，承包人按返工工程费2倍的违约金向发包人支付，并承担返工的费用；因承包人进场材料不合格，须向发包人支付</w:t>
      </w:r>
      <w:r>
        <w:rPr>
          <w:rFonts w:hint="eastAsia" w:eastAsia="仿宋_GB2312"/>
          <w:color w:val="auto"/>
          <w:kern w:val="0"/>
          <w:sz w:val="30"/>
          <w:szCs w:val="32"/>
          <w:highlight w:val="none"/>
          <w:u w:val="single"/>
          <w:lang w:val="en-US" w:eastAsia="zh-CN"/>
        </w:rPr>
        <w:t>3</w:t>
      </w:r>
      <w:r>
        <w:rPr>
          <w:rFonts w:hint="eastAsia" w:eastAsia="仿宋_GB2312"/>
          <w:color w:val="auto"/>
          <w:kern w:val="0"/>
          <w:sz w:val="30"/>
          <w:szCs w:val="32"/>
          <w:highlight w:val="none"/>
          <w:u w:val="single"/>
        </w:rPr>
        <w:t>000元/次的违约金。</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4</w:t>
      </w:r>
      <w:r>
        <w:rPr>
          <w:rFonts w:hint="eastAsia" w:eastAsia="仿宋_GB2312"/>
          <w:color w:val="auto"/>
          <w:kern w:val="0"/>
          <w:sz w:val="30"/>
          <w:szCs w:val="32"/>
          <w:highlight w:val="none"/>
          <w:u w:val="single"/>
        </w:rPr>
        <w:t>）承包人必须遵从发包人发出的所有指令，不得以指令所涉及的费用未确定为借口不执行或拖延执行，但发包人应及时对涉及的费用进行确定。如承包人拒绝执行发包人指令，发包人有权另行委托第三方执行，并视情节轻重对承包人处以</w:t>
      </w:r>
      <w:r>
        <w:rPr>
          <w:rFonts w:hint="eastAsia" w:eastAsia="仿宋_GB2312"/>
          <w:color w:val="auto"/>
          <w:kern w:val="0"/>
          <w:sz w:val="30"/>
          <w:szCs w:val="32"/>
          <w:highlight w:val="none"/>
          <w:u w:val="single"/>
          <w:lang w:val="en-US" w:eastAsia="zh-CN"/>
        </w:rPr>
        <w:t>300</w:t>
      </w:r>
      <w:r>
        <w:rPr>
          <w:rFonts w:hint="eastAsia" w:eastAsia="仿宋_GB2312"/>
          <w:color w:val="auto"/>
          <w:kern w:val="0"/>
          <w:sz w:val="30"/>
          <w:szCs w:val="32"/>
          <w:highlight w:val="none"/>
          <w:u w:val="single"/>
        </w:rPr>
        <w:t>元/次的罚款。</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5</w:t>
      </w:r>
      <w:r>
        <w:rPr>
          <w:rFonts w:hint="eastAsia" w:eastAsia="仿宋_GB2312"/>
          <w:color w:val="auto"/>
          <w:kern w:val="0"/>
          <w:sz w:val="30"/>
          <w:szCs w:val="32"/>
          <w:highlight w:val="none"/>
          <w:u w:val="single"/>
        </w:rPr>
        <w:t>）承包人应严格按照工程所在地政府部门有关规定及发包人要求对工程施工进行安全文明施工。在行业主管部门的检查中，因承包人原因导致发包人受到处罚时，承包人须立即采取切实有效措施予以整改，承包人应在限期内按照处罚金额足额向发包人支付。</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6</w:t>
      </w:r>
      <w:r>
        <w:rPr>
          <w:rFonts w:hint="eastAsia" w:eastAsia="仿宋_GB2312"/>
          <w:color w:val="auto"/>
          <w:kern w:val="0"/>
          <w:sz w:val="30"/>
          <w:szCs w:val="32"/>
          <w:highlight w:val="none"/>
          <w:u w:val="single"/>
        </w:rPr>
        <w:t>）当承包人不执行或不按规定时间执行发包人关于文明施工的指示，发包人有权委托第三人方进行执行，承包人按所发生费用的1.5倍向发包人支付违约金。</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7</w:t>
      </w:r>
      <w:r>
        <w:rPr>
          <w:rFonts w:hint="eastAsia" w:eastAsia="仿宋_GB2312"/>
          <w:color w:val="auto"/>
          <w:kern w:val="0"/>
          <w:sz w:val="30"/>
          <w:szCs w:val="32"/>
          <w:highlight w:val="none"/>
          <w:u w:val="single"/>
        </w:rPr>
        <w:t>）承包人因自身原因造成安全事故的，除按国家规定由主管部门处罚外，承包人必须依照下列约定承担违约责任：发生特别重大事故，承包人按事故所造成损失金额向发包人支付违约金，同时违约金的数额不得低于</w:t>
      </w:r>
      <w:r>
        <w:rPr>
          <w:rFonts w:hint="eastAsia" w:eastAsia="仿宋_GB2312"/>
          <w:color w:val="auto"/>
          <w:kern w:val="0"/>
          <w:sz w:val="30"/>
          <w:szCs w:val="32"/>
          <w:highlight w:val="none"/>
          <w:u w:val="single"/>
          <w:lang w:val="en-US" w:eastAsia="zh-CN"/>
        </w:rPr>
        <w:t>3000</w:t>
      </w:r>
      <w:r>
        <w:rPr>
          <w:rFonts w:hint="eastAsia" w:eastAsia="仿宋_GB2312"/>
          <w:color w:val="auto"/>
          <w:kern w:val="0"/>
          <w:sz w:val="30"/>
          <w:szCs w:val="32"/>
          <w:highlight w:val="none"/>
          <w:u w:val="single"/>
        </w:rPr>
        <w:t>元；发生重大事故，承包人按事故所造成损失金额向发包人支付违约金，同时违约金的数额不得低于</w:t>
      </w:r>
      <w:r>
        <w:rPr>
          <w:rFonts w:hint="eastAsia" w:eastAsia="仿宋_GB2312"/>
          <w:color w:val="auto"/>
          <w:kern w:val="0"/>
          <w:sz w:val="30"/>
          <w:szCs w:val="32"/>
          <w:highlight w:val="none"/>
          <w:u w:val="single"/>
          <w:lang w:val="en-US" w:eastAsia="zh-CN"/>
        </w:rPr>
        <w:t>2000</w:t>
      </w:r>
      <w:r>
        <w:rPr>
          <w:rFonts w:hint="eastAsia" w:eastAsia="仿宋_GB2312"/>
          <w:color w:val="auto"/>
          <w:kern w:val="0"/>
          <w:sz w:val="30"/>
          <w:szCs w:val="32"/>
          <w:highlight w:val="none"/>
          <w:u w:val="single"/>
        </w:rPr>
        <w:t>元；发生较大事故，承包人按事故所造成损失金额向发包人支付违约金，同时违约金数额不得低于</w:t>
      </w:r>
      <w:r>
        <w:rPr>
          <w:rFonts w:hint="eastAsia" w:eastAsia="仿宋_GB2312"/>
          <w:color w:val="auto"/>
          <w:kern w:val="0"/>
          <w:sz w:val="30"/>
          <w:szCs w:val="32"/>
          <w:highlight w:val="none"/>
          <w:u w:val="single"/>
          <w:lang w:val="en-US" w:eastAsia="zh-CN"/>
        </w:rPr>
        <w:t>1000</w:t>
      </w:r>
      <w:r>
        <w:rPr>
          <w:rFonts w:hint="eastAsia" w:eastAsia="仿宋_GB2312"/>
          <w:color w:val="auto"/>
          <w:kern w:val="0"/>
          <w:sz w:val="30"/>
          <w:szCs w:val="32"/>
          <w:highlight w:val="none"/>
          <w:u w:val="single"/>
        </w:rPr>
        <w:t>元；发生一般事故，承包人按事故所造成损失金额向发包人支付违约金，同时违约金数额不得低于</w:t>
      </w:r>
      <w:r>
        <w:rPr>
          <w:rFonts w:hint="eastAsia" w:eastAsia="仿宋_GB2312"/>
          <w:color w:val="auto"/>
          <w:kern w:val="0"/>
          <w:sz w:val="30"/>
          <w:szCs w:val="32"/>
          <w:highlight w:val="none"/>
          <w:u w:val="single"/>
          <w:lang w:val="en-US" w:eastAsia="zh-CN"/>
        </w:rPr>
        <w:t>500</w:t>
      </w:r>
      <w:r>
        <w:rPr>
          <w:rFonts w:hint="eastAsia" w:eastAsia="仿宋_GB2312"/>
          <w:color w:val="auto"/>
          <w:kern w:val="0"/>
          <w:sz w:val="30"/>
          <w:szCs w:val="32"/>
          <w:highlight w:val="none"/>
          <w:u w:val="single"/>
        </w:rPr>
        <w:t>元。</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8</w:t>
      </w:r>
      <w:r>
        <w:rPr>
          <w:rFonts w:hint="eastAsia" w:eastAsia="仿宋_GB2312"/>
          <w:color w:val="auto"/>
          <w:kern w:val="0"/>
          <w:sz w:val="30"/>
          <w:szCs w:val="32"/>
          <w:highlight w:val="none"/>
          <w:u w:val="single"/>
        </w:rPr>
        <w:t xml:space="preserve">）工程建设过程中发包人办理相关手续，需承包人提供各类资质证件或资料的，承包人应积极配合，若因承包人提供不及时而影响手续办理，承包人承担全部责任，其中每份证件或资料每拖延一天向发包人支付违约金 </w:t>
      </w:r>
      <w:r>
        <w:rPr>
          <w:rFonts w:hint="eastAsia" w:eastAsia="仿宋_GB2312"/>
          <w:color w:val="auto"/>
          <w:kern w:val="0"/>
          <w:sz w:val="30"/>
          <w:szCs w:val="32"/>
          <w:highlight w:val="none"/>
          <w:u w:val="single"/>
          <w:lang w:val="en-US" w:eastAsia="zh-CN"/>
        </w:rPr>
        <w:t>3</w:t>
      </w:r>
      <w:r>
        <w:rPr>
          <w:rFonts w:hint="eastAsia" w:eastAsia="仿宋_GB2312"/>
          <w:color w:val="auto"/>
          <w:kern w:val="0"/>
          <w:sz w:val="30"/>
          <w:szCs w:val="32"/>
          <w:highlight w:val="none"/>
          <w:u w:val="single"/>
        </w:rPr>
        <w:t>00 元。同时根据规定须由承包人缴纳的各项费用，承包人必须按时缴纳。</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9</w:t>
      </w:r>
      <w:r>
        <w:rPr>
          <w:rFonts w:hint="eastAsia" w:eastAsia="仿宋_GB2312"/>
          <w:color w:val="auto"/>
          <w:kern w:val="0"/>
          <w:sz w:val="30"/>
          <w:szCs w:val="32"/>
          <w:highlight w:val="none"/>
          <w:u w:val="single"/>
        </w:rPr>
        <w:t>）承包人逾期提交竣工结算资料，每逾期1日提交，承包人须按</w:t>
      </w:r>
      <w:r>
        <w:rPr>
          <w:rFonts w:hint="eastAsia" w:eastAsia="仿宋_GB2312"/>
          <w:color w:val="auto"/>
          <w:kern w:val="0"/>
          <w:sz w:val="30"/>
          <w:szCs w:val="32"/>
          <w:highlight w:val="none"/>
          <w:u w:val="single"/>
          <w:lang w:val="en-US" w:eastAsia="zh-CN"/>
        </w:rPr>
        <w:t>3</w:t>
      </w:r>
      <w:r>
        <w:rPr>
          <w:rFonts w:hint="eastAsia" w:eastAsia="仿宋_GB2312"/>
          <w:color w:val="auto"/>
          <w:kern w:val="0"/>
          <w:sz w:val="30"/>
          <w:szCs w:val="32"/>
          <w:highlight w:val="none"/>
          <w:u w:val="single"/>
        </w:rPr>
        <w:t>00元/天向发包人支付违约金（逾期提交竣工结算资料违约金计算时间以竣工验收合格之日起60天时间为准）。</w:t>
      </w:r>
    </w:p>
    <w:p>
      <w:pPr>
        <w:spacing w:line="500" w:lineRule="exact"/>
        <w:ind w:firstLine="600" w:firstLineChars="200"/>
        <w:jc w:val="left"/>
        <w:rPr>
          <w:rFonts w:hint="eastAsia" w:eastAsia="仿宋_GB2312"/>
          <w:color w:val="auto"/>
          <w:kern w:val="0"/>
          <w:sz w:val="30"/>
          <w:szCs w:val="32"/>
          <w:highlight w:val="none"/>
          <w:u w:val="single"/>
        </w:rPr>
      </w:pPr>
      <w:r>
        <w:rPr>
          <w:rFonts w:hint="eastAsia" w:eastAsia="仿宋_GB2312"/>
          <w:color w:val="auto"/>
          <w:kern w:val="0"/>
          <w:sz w:val="30"/>
          <w:szCs w:val="32"/>
          <w:highlight w:val="none"/>
          <w:u w:val="single"/>
        </w:rPr>
        <w:t>（</w:t>
      </w:r>
      <w:r>
        <w:rPr>
          <w:rFonts w:hint="eastAsia" w:eastAsia="仿宋_GB2312"/>
          <w:color w:val="auto"/>
          <w:kern w:val="0"/>
          <w:sz w:val="30"/>
          <w:szCs w:val="32"/>
          <w:highlight w:val="none"/>
          <w:u w:val="single"/>
          <w:lang w:val="en-US" w:eastAsia="zh-CN"/>
        </w:rPr>
        <w:t>10</w:t>
      </w:r>
      <w:r>
        <w:rPr>
          <w:rFonts w:hint="eastAsia" w:eastAsia="仿宋_GB2312"/>
          <w:color w:val="auto"/>
          <w:kern w:val="0"/>
          <w:sz w:val="30"/>
          <w:szCs w:val="32"/>
          <w:highlight w:val="none"/>
          <w:u w:val="single"/>
        </w:rPr>
        <w:t>）在施工过程中因</w:t>
      </w:r>
      <w:r>
        <w:rPr>
          <w:rFonts w:hint="eastAsia" w:eastAsia="仿宋_GB2312"/>
          <w:color w:val="auto"/>
          <w:kern w:val="0"/>
          <w:sz w:val="30"/>
          <w:szCs w:val="32"/>
          <w:highlight w:val="none"/>
          <w:u w:val="single"/>
        </w:rPr>
        <w:fldChar w:fldCharType="begin"/>
      </w:r>
      <w:r>
        <w:rPr>
          <w:rFonts w:hint="eastAsia" w:eastAsia="仿宋_GB2312"/>
          <w:color w:val="auto"/>
          <w:kern w:val="0"/>
          <w:sz w:val="30"/>
          <w:szCs w:val="32"/>
          <w:highlight w:val="none"/>
          <w:u w:val="single"/>
        </w:rPr>
        <w:instrText xml:space="preserve"> HYPERLINK "http://baike.baidu.com/view/99839.htm" \t "_blank" </w:instrText>
      </w:r>
      <w:r>
        <w:rPr>
          <w:rFonts w:hint="eastAsia" w:eastAsia="仿宋_GB2312"/>
          <w:color w:val="auto"/>
          <w:kern w:val="0"/>
          <w:sz w:val="30"/>
          <w:szCs w:val="32"/>
          <w:highlight w:val="none"/>
          <w:u w:val="single"/>
        </w:rPr>
        <w:fldChar w:fldCharType="separate"/>
      </w:r>
      <w:r>
        <w:rPr>
          <w:rFonts w:hint="eastAsia" w:eastAsia="仿宋_GB2312"/>
          <w:color w:val="auto"/>
          <w:kern w:val="0"/>
          <w:sz w:val="30"/>
          <w:szCs w:val="32"/>
          <w:highlight w:val="none"/>
          <w:u w:val="single"/>
        </w:rPr>
        <w:t>自然灾害</w:t>
      </w:r>
      <w:r>
        <w:rPr>
          <w:rFonts w:hint="eastAsia" w:eastAsia="仿宋_GB2312"/>
          <w:color w:val="auto"/>
          <w:kern w:val="0"/>
          <w:sz w:val="30"/>
          <w:szCs w:val="32"/>
          <w:highlight w:val="none"/>
          <w:u w:val="single"/>
        </w:rPr>
        <w:fldChar w:fldCharType="end"/>
      </w:r>
      <w:r>
        <w:rPr>
          <w:rFonts w:hint="eastAsia" w:eastAsia="仿宋_GB2312"/>
          <w:color w:val="auto"/>
          <w:kern w:val="0"/>
          <w:sz w:val="30"/>
          <w:szCs w:val="32"/>
          <w:highlight w:val="none"/>
          <w:u w:val="single"/>
        </w:rPr>
        <w:t>等不可抗力而引起的一切损失，均由承包人自行负责，发包人不承担任何责任。如因承包人原因造成发包人损失的，承包人应予以赔偿。</w:t>
      </w:r>
    </w:p>
    <w:p>
      <w:pPr>
        <w:spacing w:line="500" w:lineRule="exact"/>
        <w:ind w:firstLine="600" w:firstLineChars="200"/>
        <w:jc w:val="left"/>
        <w:rPr>
          <w:rFonts w:eastAsia="仿宋_GB2312"/>
          <w:color w:val="auto"/>
          <w:kern w:val="0"/>
          <w:sz w:val="30"/>
          <w:szCs w:val="32"/>
          <w:highlight w:val="none"/>
        </w:rPr>
      </w:pPr>
      <w:r>
        <w:rPr>
          <w:rFonts w:eastAsia="仿宋_GB2312"/>
          <w:color w:val="auto"/>
          <w:kern w:val="0"/>
          <w:sz w:val="30"/>
          <w:szCs w:val="32"/>
          <w:highlight w:val="none"/>
        </w:rPr>
        <w:t>16.2.2承包人违约的责任</w:t>
      </w:r>
    </w:p>
    <w:p>
      <w:pPr>
        <w:spacing w:line="500" w:lineRule="exact"/>
        <w:ind w:firstLine="600" w:firstLineChars="200"/>
        <w:jc w:val="left"/>
        <w:rPr>
          <w:rFonts w:eastAsia="仿宋_GB2312"/>
          <w:color w:val="auto"/>
          <w:kern w:val="0"/>
          <w:sz w:val="30"/>
          <w:szCs w:val="32"/>
          <w:highlight w:val="none"/>
          <w:u w:val="single"/>
        </w:rPr>
      </w:pPr>
      <w:r>
        <w:rPr>
          <w:rFonts w:eastAsia="仿宋_GB2312"/>
          <w:color w:val="auto"/>
          <w:kern w:val="0"/>
          <w:sz w:val="30"/>
          <w:szCs w:val="32"/>
          <w:highlight w:val="none"/>
        </w:rPr>
        <w:t>承包人违约责任的承担方式和计算方法：</w:t>
      </w:r>
      <w:r>
        <w:rPr>
          <w:rFonts w:eastAsia="仿宋_GB2312"/>
          <w:color w:val="auto"/>
          <w:kern w:val="0"/>
          <w:sz w:val="30"/>
          <w:szCs w:val="32"/>
          <w:highlight w:val="none"/>
          <w:u w:val="single"/>
        </w:rPr>
        <w:t xml:space="preserve">   </w:t>
      </w:r>
      <w:r>
        <w:rPr>
          <w:rFonts w:hint="eastAsia" w:ascii="宋体" w:hAnsi="宋体" w:cs="仿宋_GB2312"/>
          <w:color w:val="auto"/>
          <w:sz w:val="30"/>
          <w:szCs w:val="30"/>
          <w:highlight w:val="none"/>
          <w:u w:val="single"/>
        </w:rPr>
        <w:t xml:space="preserve">  /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r>
        <w:rPr>
          <w:rFonts w:eastAsia="仿宋_GB2312"/>
          <w:color w:val="auto"/>
          <w:sz w:val="30"/>
          <w:szCs w:val="32"/>
          <w:highlight w:val="none"/>
        </w:rPr>
        <w:t xml:space="preserve">    </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16.2.3 因承包人违约解除合同</w:t>
      </w:r>
    </w:p>
    <w:p>
      <w:pPr>
        <w:spacing w:before="120" w:after="120" w:line="500" w:lineRule="exact"/>
        <w:ind w:firstLine="600" w:firstLineChars="200"/>
        <w:rPr>
          <w:rFonts w:hint="eastAsia" w:eastAsia="仿宋_GB2312"/>
          <w:color w:val="auto"/>
          <w:kern w:val="0"/>
          <w:sz w:val="30"/>
          <w:szCs w:val="32"/>
          <w:highlight w:val="none"/>
        </w:rPr>
      </w:pPr>
      <w:r>
        <w:rPr>
          <w:rFonts w:eastAsia="仿宋_GB2312"/>
          <w:color w:val="auto"/>
          <w:kern w:val="0"/>
          <w:sz w:val="30"/>
          <w:szCs w:val="32"/>
          <w:highlight w:val="none"/>
        </w:rPr>
        <w:t>关于承包人违约解除合同的特别约定：</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按通用条款执行 </w:t>
      </w:r>
      <w:r>
        <w:rPr>
          <w:rFonts w:eastAsia="仿宋_GB2312"/>
          <w:color w:val="auto"/>
          <w:kern w:val="0"/>
          <w:sz w:val="30"/>
          <w:szCs w:val="32"/>
          <w:highlight w:val="none"/>
        </w:rPr>
        <w:t>。</w:t>
      </w:r>
    </w:p>
    <w:p>
      <w:pPr>
        <w:spacing w:before="120" w:after="120" w:line="500" w:lineRule="exact"/>
        <w:ind w:firstLine="600" w:firstLineChars="200"/>
        <w:rPr>
          <w:rFonts w:eastAsia="仿宋_GB2312"/>
          <w:color w:val="auto"/>
          <w:kern w:val="0"/>
          <w:sz w:val="30"/>
          <w:szCs w:val="32"/>
          <w:highlight w:val="none"/>
        </w:rPr>
      </w:pPr>
      <w:r>
        <w:rPr>
          <w:rFonts w:eastAsia="仿宋_GB2312"/>
          <w:color w:val="auto"/>
          <w:kern w:val="0"/>
          <w:sz w:val="30"/>
          <w:szCs w:val="32"/>
          <w:highlight w:val="none"/>
        </w:rPr>
        <w:t>发包人</w:t>
      </w:r>
      <w:r>
        <w:rPr>
          <w:rFonts w:hint="eastAsia" w:eastAsia="仿宋_GB2312"/>
          <w:color w:val="auto"/>
          <w:kern w:val="0"/>
          <w:sz w:val="30"/>
          <w:szCs w:val="32"/>
          <w:highlight w:val="none"/>
        </w:rPr>
        <w:t>继续</w:t>
      </w:r>
      <w:r>
        <w:rPr>
          <w:rFonts w:eastAsia="仿宋_GB2312"/>
          <w:color w:val="auto"/>
          <w:kern w:val="0"/>
          <w:sz w:val="30"/>
          <w:szCs w:val="32"/>
          <w:highlight w:val="none"/>
        </w:rPr>
        <w:t>使用承包人在施工现场的材料、设备、临时工程、承包人文件和由承包人或以其名义编制的其他文件</w:t>
      </w:r>
      <w:r>
        <w:rPr>
          <w:rFonts w:hint="eastAsia" w:eastAsia="仿宋_GB2312"/>
          <w:color w:val="auto"/>
          <w:kern w:val="0"/>
          <w:sz w:val="30"/>
          <w:szCs w:val="32"/>
          <w:highlight w:val="none"/>
        </w:rPr>
        <w:t>的费用承担方式</w:t>
      </w:r>
      <w:r>
        <w:rPr>
          <w:rFonts w:eastAsia="仿宋_GB2312"/>
          <w:color w:val="auto"/>
          <w:kern w:val="0"/>
          <w:sz w:val="30"/>
          <w:szCs w:val="32"/>
          <w:highlight w:val="none"/>
        </w:rPr>
        <w:t>：</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双方另行确定 </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rPr>
        <w:t>。</w:t>
      </w:r>
    </w:p>
    <w:p>
      <w:pPr>
        <w:pStyle w:val="6"/>
        <w:spacing w:before="120" w:after="120" w:line="500" w:lineRule="exact"/>
        <w:rPr>
          <w:rFonts w:ascii="Times New Roman" w:hAnsi="Times New Roman" w:eastAsia="黑体"/>
          <w:b w:val="0"/>
          <w:color w:val="auto"/>
          <w:sz w:val="32"/>
          <w:szCs w:val="32"/>
          <w:highlight w:val="none"/>
        </w:rPr>
      </w:pPr>
      <w:bookmarkStart w:id="651" w:name="_Toc17997"/>
      <w:bookmarkStart w:id="652" w:name="_Toc351203649"/>
      <w:bookmarkStart w:id="653" w:name="_Toc7793"/>
      <w:r>
        <w:rPr>
          <w:rFonts w:ascii="Times New Roman" w:hAnsi="Times New Roman" w:eastAsia="黑体"/>
          <w:b w:val="0"/>
          <w:color w:val="auto"/>
          <w:sz w:val="32"/>
          <w:szCs w:val="32"/>
          <w:highlight w:val="none"/>
        </w:rPr>
        <w:t>17. 不可抗力</w:t>
      </w:r>
      <w:bookmarkEnd w:id="651"/>
      <w:bookmarkEnd w:id="652"/>
      <w:bookmarkEnd w:id="653"/>
      <w:r>
        <w:rPr>
          <w:rFonts w:ascii="Times New Roman" w:hAnsi="Times New Roman" w:eastAsia="黑体"/>
          <w:b w:val="0"/>
          <w:color w:val="auto"/>
          <w:sz w:val="32"/>
          <w:szCs w:val="32"/>
          <w:highlight w:val="none"/>
        </w:rPr>
        <w:t xml:space="preserve"> </w:t>
      </w:r>
      <w:bookmarkEnd w:id="647"/>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17.1 不可抗力的确认</w:t>
      </w:r>
    </w:p>
    <w:p>
      <w:pPr>
        <w:spacing w:line="500" w:lineRule="exact"/>
        <w:ind w:firstLine="600" w:firstLineChars="200"/>
        <w:jc w:val="left"/>
        <w:rPr>
          <w:rFonts w:eastAsia="仿宋_GB2312"/>
          <w:color w:val="auto"/>
          <w:kern w:val="0"/>
          <w:sz w:val="30"/>
          <w:szCs w:val="32"/>
          <w:highlight w:val="none"/>
          <w:u w:val="single"/>
        </w:rPr>
      </w:pPr>
      <w:r>
        <w:rPr>
          <w:rFonts w:eastAsia="仿宋_GB2312"/>
          <w:color w:val="auto"/>
          <w:sz w:val="30"/>
          <w:szCs w:val="32"/>
          <w:highlight w:val="none"/>
        </w:rPr>
        <w:t xml:space="preserve">除通用合同条款约定的不可抗力事件之外，视为不可抗力的其他情形： </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rPr>
        <w:t xml:space="preserve">按通用条款执行 </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654" w:name="_Toc30155"/>
      <w:r>
        <w:rPr>
          <w:rFonts w:eastAsia="黑体"/>
          <w:color w:val="auto"/>
          <w:sz w:val="30"/>
          <w:szCs w:val="32"/>
          <w:highlight w:val="none"/>
        </w:rPr>
        <w:t>17.4 因不可抗力解除合同</w:t>
      </w:r>
      <w:bookmarkEnd w:id="654"/>
    </w:p>
    <w:p>
      <w:pPr>
        <w:spacing w:line="500" w:lineRule="exact"/>
        <w:ind w:firstLine="600" w:firstLineChars="200"/>
        <w:jc w:val="left"/>
        <w:rPr>
          <w:rFonts w:hint="eastAsia" w:eastAsia="仿宋_GB2312"/>
          <w:color w:val="auto"/>
          <w:sz w:val="30"/>
          <w:szCs w:val="32"/>
          <w:highlight w:val="none"/>
        </w:rPr>
      </w:pPr>
      <w:r>
        <w:rPr>
          <w:rFonts w:eastAsia="仿宋_GB2312"/>
          <w:color w:val="auto"/>
          <w:sz w:val="30"/>
          <w:szCs w:val="32"/>
          <w:highlight w:val="none"/>
        </w:rPr>
        <w:t>合同解除后，发包人应在商定或确定发包人应支付款项后</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60 </w:t>
      </w:r>
      <w:r>
        <w:rPr>
          <w:rFonts w:eastAsia="仿宋_GB2312"/>
          <w:color w:val="auto"/>
          <w:sz w:val="30"/>
          <w:szCs w:val="32"/>
          <w:highlight w:val="none"/>
        </w:rPr>
        <w:t>天内完成款项的支付。</w:t>
      </w:r>
    </w:p>
    <w:p>
      <w:pPr>
        <w:pStyle w:val="6"/>
        <w:spacing w:before="120" w:after="120" w:line="500" w:lineRule="exact"/>
        <w:rPr>
          <w:rFonts w:ascii="Times New Roman" w:hAnsi="Times New Roman" w:eastAsia="黑体"/>
          <w:b w:val="0"/>
          <w:color w:val="auto"/>
          <w:sz w:val="32"/>
          <w:szCs w:val="32"/>
          <w:highlight w:val="none"/>
        </w:rPr>
      </w:pPr>
      <w:bookmarkStart w:id="655" w:name="_Toc29783"/>
      <w:bookmarkStart w:id="656" w:name="_Toc351203650"/>
      <w:bookmarkStart w:id="657" w:name="_Toc27090"/>
      <w:r>
        <w:rPr>
          <w:rFonts w:ascii="Times New Roman" w:hAnsi="Times New Roman" w:eastAsia="黑体"/>
          <w:b w:val="0"/>
          <w:color w:val="auto"/>
          <w:sz w:val="32"/>
          <w:szCs w:val="32"/>
          <w:highlight w:val="none"/>
        </w:rPr>
        <w:t>18. 保险</w:t>
      </w:r>
      <w:bookmarkEnd w:id="655"/>
      <w:bookmarkEnd w:id="656"/>
      <w:bookmarkEnd w:id="657"/>
    </w:p>
    <w:bookmarkEnd w:id="648"/>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18.1 工程保险</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关于工程保险的特别约定：</w:t>
      </w:r>
      <w:r>
        <w:rPr>
          <w:rFonts w:hint="eastAsia" w:ascii="宋体" w:hAnsi="宋体" w:cs="仿宋_GB2312"/>
          <w:color w:val="auto"/>
          <w:sz w:val="30"/>
          <w:szCs w:val="30"/>
          <w:highlight w:val="none"/>
          <w:u w:val="single"/>
        </w:rPr>
        <w:t xml:space="preserve"> </w:t>
      </w:r>
      <w:r>
        <w:rPr>
          <w:rFonts w:eastAsia="仿宋_GB2312"/>
          <w:color w:val="auto"/>
          <w:kern w:val="0"/>
          <w:sz w:val="30"/>
          <w:szCs w:val="32"/>
          <w:highlight w:val="none"/>
          <w:u w:val="single"/>
        </w:rPr>
        <w:t xml:space="preserve"> </w:t>
      </w:r>
      <w:r>
        <w:rPr>
          <w:rFonts w:hint="eastAsia" w:eastAsia="仿宋_GB2312"/>
          <w:color w:val="auto"/>
          <w:kern w:val="0"/>
          <w:sz w:val="30"/>
          <w:szCs w:val="32"/>
          <w:highlight w:val="none"/>
          <w:u w:val="single"/>
          <w:lang w:eastAsia="zh-CN"/>
        </w:rPr>
        <w:t>由双方依据项目实际需要进行协商</w:t>
      </w:r>
      <w:r>
        <w:rPr>
          <w:rFonts w:eastAsia="仿宋_GB2312"/>
          <w:color w:val="auto"/>
          <w:kern w:val="0"/>
          <w:sz w:val="30"/>
          <w:szCs w:val="32"/>
          <w:highlight w:val="none"/>
          <w:u w:val="single"/>
        </w:rPr>
        <w:t xml:space="preserve">   </w:t>
      </w:r>
      <w:r>
        <w:rPr>
          <w:rFonts w:eastAsia="仿宋_GB2312"/>
          <w:color w:val="auto"/>
          <w:kern w:val="0"/>
          <w:sz w:val="30"/>
          <w:szCs w:val="32"/>
          <w:highlight w:val="none"/>
        </w:rPr>
        <w:t>。</w:t>
      </w:r>
    </w:p>
    <w:p>
      <w:pPr>
        <w:spacing w:after="120" w:line="500" w:lineRule="exact"/>
        <w:ind w:firstLine="600" w:firstLineChars="200"/>
        <w:outlineLvl w:val="0"/>
        <w:rPr>
          <w:rFonts w:eastAsia="黑体"/>
          <w:color w:val="auto"/>
          <w:sz w:val="30"/>
          <w:szCs w:val="32"/>
          <w:highlight w:val="none"/>
        </w:rPr>
      </w:pPr>
      <w:bookmarkStart w:id="658" w:name="_Toc22375"/>
      <w:r>
        <w:rPr>
          <w:rFonts w:eastAsia="黑体"/>
          <w:color w:val="auto"/>
          <w:sz w:val="30"/>
          <w:szCs w:val="32"/>
          <w:highlight w:val="none"/>
        </w:rPr>
        <w:t>18.3 其他保险</w:t>
      </w:r>
      <w:bookmarkEnd w:id="658"/>
    </w:p>
    <w:p>
      <w:pPr>
        <w:pStyle w:val="10"/>
        <w:spacing w:line="500" w:lineRule="exact"/>
        <w:ind w:left="0" w:leftChars="0" w:rightChars="0" w:firstLine="600" w:firstLineChars="200"/>
        <w:jc w:val="both"/>
        <w:rPr>
          <w:rFonts w:hint="eastAsia" w:eastAsia="仿宋_GB2312"/>
          <w:color w:val="auto"/>
          <w:sz w:val="30"/>
          <w:szCs w:val="32"/>
          <w:highlight w:val="none"/>
        </w:rPr>
      </w:pPr>
      <w:r>
        <w:rPr>
          <w:rFonts w:eastAsia="仿宋_GB2312"/>
          <w:color w:val="auto"/>
          <w:sz w:val="30"/>
          <w:szCs w:val="32"/>
          <w:highlight w:val="none"/>
        </w:rPr>
        <w:t>关于其他保险的约定：</w:t>
      </w:r>
      <w:r>
        <w:rPr>
          <w:rFonts w:hint="eastAsia" w:eastAsia="仿宋_GB2312"/>
          <w:color w:val="auto"/>
          <w:sz w:val="30"/>
          <w:szCs w:val="32"/>
          <w:highlight w:val="none"/>
          <w:u w:val="single"/>
          <w:lang w:val="en-US" w:eastAsia="zh-CN"/>
        </w:rPr>
        <w:t xml:space="preserve">  /  </w:t>
      </w:r>
      <w:r>
        <w:rPr>
          <w:rFonts w:hint="eastAsia" w:eastAsia="仿宋_GB2312"/>
          <w:color w:val="auto"/>
          <w:sz w:val="30"/>
          <w:szCs w:val="32"/>
          <w:highlight w:val="none"/>
        </w:rPr>
        <w:t>。</w:t>
      </w:r>
    </w:p>
    <w:p>
      <w:pPr>
        <w:spacing w:line="500" w:lineRule="exact"/>
        <w:ind w:firstLine="600" w:firstLineChars="200"/>
        <w:jc w:val="left"/>
        <w:rPr>
          <w:rFonts w:eastAsia="仿宋_GB2312"/>
          <w:color w:val="auto"/>
          <w:kern w:val="0"/>
          <w:sz w:val="30"/>
          <w:szCs w:val="32"/>
          <w:highlight w:val="none"/>
        </w:rPr>
      </w:pPr>
      <w:r>
        <w:rPr>
          <w:rFonts w:eastAsia="仿宋_GB2312"/>
          <w:color w:val="auto"/>
          <w:sz w:val="30"/>
          <w:szCs w:val="32"/>
          <w:highlight w:val="none"/>
        </w:rPr>
        <w:t>承包人是否应为其施工设备等办理财产保险：</w:t>
      </w:r>
      <w:r>
        <w:rPr>
          <w:rFonts w:hint="eastAsia" w:eastAsia="仿宋_GB2312"/>
          <w:color w:val="auto"/>
          <w:kern w:val="0"/>
          <w:sz w:val="30"/>
          <w:szCs w:val="32"/>
          <w:highlight w:val="none"/>
          <w:u w:val="single"/>
        </w:rPr>
        <w:t>按通用条款执行</w:t>
      </w:r>
      <w:r>
        <w:rPr>
          <w:rFonts w:eastAsia="仿宋_GB2312"/>
          <w:color w:val="auto"/>
          <w:sz w:val="30"/>
          <w:szCs w:val="32"/>
          <w:highlight w:val="none"/>
        </w:rPr>
        <w:t>。</w:t>
      </w:r>
    </w:p>
    <w:p>
      <w:pPr>
        <w:spacing w:after="120" w:line="500" w:lineRule="exact"/>
        <w:ind w:firstLine="600" w:firstLineChars="200"/>
        <w:rPr>
          <w:rFonts w:eastAsia="黑体"/>
          <w:color w:val="auto"/>
          <w:sz w:val="30"/>
          <w:szCs w:val="32"/>
          <w:highlight w:val="none"/>
        </w:rPr>
      </w:pPr>
      <w:r>
        <w:rPr>
          <w:rFonts w:eastAsia="黑体"/>
          <w:color w:val="auto"/>
          <w:sz w:val="30"/>
          <w:szCs w:val="32"/>
          <w:highlight w:val="none"/>
        </w:rPr>
        <w:t>18.7 通知义务</w:t>
      </w:r>
    </w:p>
    <w:p>
      <w:pPr>
        <w:spacing w:line="500" w:lineRule="exact"/>
        <w:ind w:firstLine="600" w:firstLineChars="200"/>
        <w:jc w:val="left"/>
        <w:rPr>
          <w:rFonts w:eastAsia="仿宋_GB2312"/>
          <w:color w:val="auto"/>
          <w:sz w:val="30"/>
          <w:szCs w:val="32"/>
          <w:highlight w:val="none"/>
        </w:rPr>
      </w:pPr>
      <w:r>
        <w:rPr>
          <w:rFonts w:eastAsia="仿宋_GB2312"/>
          <w:color w:val="auto"/>
          <w:kern w:val="0"/>
          <w:sz w:val="30"/>
          <w:szCs w:val="32"/>
          <w:highlight w:val="none"/>
        </w:rPr>
        <w:t>关于变更保险合同时的通知义务的约定：</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按通用条款执行</w:t>
      </w:r>
      <w:r>
        <w:rPr>
          <w:rFonts w:eastAsia="仿宋_GB2312"/>
          <w:color w:val="auto"/>
          <w:sz w:val="30"/>
          <w:szCs w:val="32"/>
          <w:highlight w:val="none"/>
        </w:rPr>
        <w:t>。</w:t>
      </w:r>
    </w:p>
    <w:bookmarkEnd w:id="618"/>
    <w:bookmarkEnd w:id="619"/>
    <w:bookmarkEnd w:id="620"/>
    <w:bookmarkEnd w:id="621"/>
    <w:bookmarkEnd w:id="622"/>
    <w:bookmarkEnd w:id="623"/>
    <w:bookmarkEnd w:id="624"/>
    <w:bookmarkEnd w:id="625"/>
    <w:bookmarkEnd w:id="626"/>
    <w:bookmarkEnd w:id="627"/>
    <w:bookmarkEnd w:id="628"/>
    <w:bookmarkEnd w:id="629"/>
    <w:p>
      <w:pPr>
        <w:pStyle w:val="6"/>
        <w:spacing w:before="120" w:after="120" w:line="500" w:lineRule="exact"/>
        <w:rPr>
          <w:rFonts w:ascii="Times New Roman" w:hAnsi="Times New Roman" w:eastAsia="黑体"/>
          <w:b w:val="0"/>
          <w:color w:val="auto"/>
          <w:sz w:val="32"/>
          <w:szCs w:val="32"/>
          <w:highlight w:val="none"/>
        </w:rPr>
      </w:pPr>
      <w:bookmarkStart w:id="659" w:name="_Toc351203651"/>
      <w:bookmarkStart w:id="660" w:name="_Toc9331"/>
      <w:bookmarkStart w:id="661" w:name="_Toc32285"/>
      <w:r>
        <w:rPr>
          <w:rFonts w:ascii="Times New Roman" w:hAnsi="Times New Roman" w:eastAsia="黑体"/>
          <w:b w:val="0"/>
          <w:color w:val="auto"/>
          <w:sz w:val="32"/>
          <w:szCs w:val="32"/>
          <w:highlight w:val="none"/>
        </w:rPr>
        <w:t>20. 争议解决</w:t>
      </w:r>
      <w:bookmarkEnd w:id="659"/>
      <w:bookmarkEnd w:id="660"/>
      <w:bookmarkEnd w:id="661"/>
    </w:p>
    <w:bookmarkEnd w:id="630"/>
    <w:bookmarkEnd w:id="631"/>
    <w:p>
      <w:pPr>
        <w:spacing w:after="120" w:line="500" w:lineRule="exact"/>
        <w:ind w:firstLine="600" w:firstLineChars="200"/>
        <w:outlineLvl w:val="0"/>
        <w:rPr>
          <w:rFonts w:eastAsia="黑体"/>
          <w:color w:val="auto"/>
          <w:sz w:val="30"/>
          <w:szCs w:val="32"/>
          <w:highlight w:val="none"/>
        </w:rPr>
      </w:pPr>
      <w:bookmarkStart w:id="662" w:name="_Toc5703"/>
      <w:r>
        <w:rPr>
          <w:rFonts w:eastAsia="黑体"/>
          <w:color w:val="auto"/>
          <w:sz w:val="30"/>
          <w:szCs w:val="32"/>
          <w:highlight w:val="none"/>
        </w:rPr>
        <w:t>20.3 争</w:t>
      </w:r>
      <w:bookmarkEnd w:id="632"/>
      <w:r>
        <w:rPr>
          <w:rFonts w:eastAsia="黑体"/>
          <w:color w:val="auto"/>
          <w:sz w:val="30"/>
          <w:szCs w:val="32"/>
          <w:highlight w:val="none"/>
        </w:rPr>
        <w:t>议评审</w:t>
      </w:r>
      <w:bookmarkEnd w:id="662"/>
    </w:p>
    <w:p>
      <w:pPr>
        <w:spacing w:line="500" w:lineRule="exact"/>
        <w:ind w:left="149" w:leftChars="71" w:firstLine="450" w:firstLineChars="150"/>
        <w:jc w:val="left"/>
        <w:rPr>
          <w:rFonts w:eastAsia="仿宋_GB2312"/>
          <w:color w:val="auto"/>
          <w:sz w:val="30"/>
          <w:szCs w:val="32"/>
          <w:highlight w:val="none"/>
        </w:rPr>
      </w:pPr>
      <w:r>
        <w:rPr>
          <w:rFonts w:eastAsia="仿宋_GB2312"/>
          <w:color w:val="auto"/>
          <w:sz w:val="30"/>
          <w:szCs w:val="32"/>
          <w:highlight w:val="none"/>
        </w:rPr>
        <w:t>合同当事人是否同意将工程争议提交争议评审小组决</w:t>
      </w:r>
      <w:r>
        <w:rPr>
          <w:rFonts w:hint="eastAsia" w:eastAsia="仿宋_GB2312"/>
          <w:color w:val="auto"/>
          <w:sz w:val="30"/>
          <w:szCs w:val="32"/>
          <w:highlight w:val="none"/>
        </w:rPr>
        <w:t>定：</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hint="eastAsia" w:eastAsia="仿宋_GB2312"/>
          <w:color w:val="auto"/>
          <w:sz w:val="30"/>
          <w:szCs w:val="32"/>
          <w:highlight w:val="none"/>
        </w:rPr>
        <w:t xml:space="preserve">。  </w:t>
      </w:r>
    </w:p>
    <w:p>
      <w:pPr>
        <w:spacing w:line="500" w:lineRule="exact"/>
        <w:ind w:firstLine="600" w:firstLineChars="200"/>
        <w:jc w:val="left"/>
        <w:outlineLvl w:val="0"/>
        <w:rPr>
          <w:rFonts w:eastAsia="仿宋_GB2312"/>
          <w:color w:val="auto"/>
          <w:sz w:val="30"/>
          <w:szCs w:val="32"/>
          <w:highlight w:val="none"/>
        </w:rPr>
      </w:pPr>
      <w:bookmarkStart w:id="663" w:name="_Toc22743"/>
      <w:r>
        <w:rPr>
          <w:rFonts w:eastAsia="仿宋_GB2312"/>
          <w:color w:val="auto"/>
          <w:sz w:val="30"/>
          <w:szCs w:val="32"/>
          <w:highlight w:val="none"/>
        </w:rPr>
        <w:t>20.3.1 争议评审小组的确定</w:t>
      </w:r>
      <w:bookmarkEnd w:id="663"/>
    </w:p>
    <w:p>
      <w:pPr>
        <w:spacing w:line="500" w:lineRule="exact"/>
        <w:ind w:firstLine="600" w:firstLineChars="200"/>
        <w:jc w:val="left"/>
        <w:rPr>
          <w:rFonts w:eastAsia="仿宋_GB2312"/>
          <w:color w:val="auto"/>
          <w:sz w:val="30"/>
          <w:szCs w:val="32"/>
          <w:highlight w:val="none"/>
          <w:u w:val="single"/>
        </w:rPr>
      </w:pPr>
      <w:r>
        <w:rPr>
          <w:rFonts w:eastAsia="仿宋_GB2312"/>
          <w:color w:val="auto"/>
          <w:sz w:val="30"/>
          <w:szCs w:val="32"/>
          <w:highlight w:val="none"/>
        </w:rPr>
        <w:t>争议评审小组成员的确定：</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选定争议评审员的期限：</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争议评审小组成员的报酬承担方式：</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其他事项的约定：</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w:t>
      </w:r>
    </w:p>
    <w:p>
      <w:pPr>
        <w:autoSpaceDE w:val="0"/>
        <w:autoSpaceDN w:val="0"/>
        <w:adjustRightInd w:val="0"/>
        <w:spacing w:line="500" w:lineRule="exact"/>
        <w:ind w:firstLine="600" w:firstLineChars="200"/>
        <w:jc w:val="left"/>
        <w:outlineLvl w:val="0"/>
        <w:rPr>
          <w:rFonts w:eastAsia="仿宋_GB2312"/>
          <w:color w:val="auto"/>
          <w:kern w:val="0"/>
          <w:sz w:val="30"/>
          <w:szCs w:val="32"/>
          <w:highlight w:val="none"/>
        </w:rPr>
      </w:pPr>
      <w:bookmarkStart w:id="664" w:name="_Toc8235"/>
      <w:r>
        <w:rPr>
          <w:rFonts w:eastAsia="仿宋_GB2312"/>
          <w:color w:val="auto"/>
          <w:kern w:val="0"/>
          <w:sz w:val="30"/>
          <w:szCs w:val="32"/>
          <w:highlight w:val="none"/>
        </w:rPr>
        <w:t>20.3.2 争议评审小组的决定</w:t>
      </w:r>
      <w:bookmarkEnd w:id="664"/>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合同当事人关于本项的约定：</w:t>
      </w:r>
      <w:r>
        <w:rPr>
          <w:rFonts w:eastAsia="仿宋_GB2312"/>
          <w:color w:val="auto"/>
          <w:sz w:val="30"/>
          <w:szCs w:val="32"/>
          <w:highlight w:val="none"/>
          <w:u w:val="single"/>
        </w:rPr>
        <w:t xml:space="preserve">  </w:t>
      </w:r>
      <w:r>
        <w:rPr>
          <w:rFonts w:hint="eastAsia" w:ascii="宋体" w:hAnsi="宋体" w:cs="仿宋_GB2312"/>
          <w:color w:val="auto"/>
          <w:sz w:val="30"/>
          <w:szCs w:val="30"/>
          <w:highlight w:val="none"/>
          <w:u w:val="single"/>
        </w:rPr>
        <w:t>/</w:t>
      </w:r>
      <w:r>
        <w:rPr>
          <w:rFonts w:eastAsia="仿宋_GB2312"/>
          <w:color w:val="auto"/>
          <w:sz w:val="30"/>
          <w:szCs w:val="32"/>
          <w:highlight w:val="none"/>
          <w:u w:val="single"/>
        </w:rPr>
        <w:t xml:space="preserve">  </w:t>
      </w:r>
      <w:r>
        <w:rPr>
          <w:rFonts w:eastAsia="仿宋_GB2312"/>
          <w:color w:val="auto"/>
          <w:sz w:val="30"/>
          <w:szCs w:val="32"/>
          <w:highlight w:val="none"/>
        </w:rPr>
        <w:t>。</w:t>
      </w:r>
    </w:p>
    <w:p>
      <w:pPr>
        <w:spacing w:after="120" w:line="500" w:lineRule="exact"/>
        <w:ind w:firstLine="600" w:firstLineChars="200"/>
        <w:outlineLvl w:val="0"/>
        <w:rPr>
          <w:rFonts w:hint="eastAsia" w:eastAsia="黑体"/>
          <w:color w:val="auto"/>
          <w:sz w:val="30"/>
          <w:szCs w:val="32"/>
          <w:highlight w:val="none"/>
        </w:rPr>
      </w:pPr>
      <w:bookmarkStart w:id="665" w:name="_Toc19600"/>
      <w:r>
        <w:rPr>
          <w:rFonts w:eastAsia="黑体"/>
          <w:color w:val="auto"/>
          <w:sz w:val="30"/>
          <w:szCs w:val="32"/>
          <w:highlight w:val="none"/>
        </w:rPr>
        <w:t>20.4仲裁或诉讼</w:t>
      </w:r>
      <w:bookmarkEnd w:id="633"/>
      <w:bookmarkEnd w:id="665"/>
    </w:p>
    <w:p>
      <w:pPr>
        <w:spacing w:after="120" w:line="500" w:lineRule="exact"/>
        <w:ind w:firstLine="576" w:firstLineChars="200"/>
        <w:rPr>
          <w:rFonts w:eastAsia="黑体"/>
          <w:color w:val="auto"/>
          <w:spacing w:val="-6"/>
          <w:sz w:val="30"/>
          <w:szCs w:val="32"/>
          <w:highlight w:val="none"/>
        </w:rPr>
      </w:pPr>
      <w:r>
        <w:rPr>
          <w:rFonts w:eastAsia="仿宋_GB2312"/>
          <w:color w:val="auto"/>
          <w:spacing w:val="-6"/>
          <w:sz w:val="30"/>
          <w:szCs w:val="32"/>
          <w:highlight w:val="none"/>
        </w:rPr>
        <w:t>因合同及合同有关事项发生的争议，按下列第</w:t>
      </w:r>
      <w:r>
        <w:rPr>
          <w:rFonts w:eastAsia="仿宋_GB2312"/>
          <w:color w:val="auto"/>
          <w:spacing w:val="-6"/>
          <w:sz w:val="30"/>
          <w:szCs w:val="32"/>
          <w:highlight w:val="none"/>
          <w:u w:val="single"/>
        </w:rPr>
        <w:t xml:space="preserve"> </w:t>
      </w:r>
      <w:r>
        <w:rPr>
          <w:rFonts w:hint="eastAsia" w:eastAsia="仿宋_GB2312"/>
          <w:color w:val="auto"/>
          <w:spacing w:val="-6"/>
          <w:kern w:val="0"/>
          <w:sz w:val="30"/>
          <w:szCs w:val="32"/>
          <w:highlight w:val="none"/>
          <w:u w:val="single"/>
        </w:rPr>
        <w:t xml:space="preserve">2 </w:t>
      </w:r>
      <w:r>
        <w:rPr>
          <w:rFonts w:eastAsia="仿宋_GB2312"/>
          <w:color w:val="auto"/>
          <w:spacing w:val="-6"/>
          <w:sz w:val="30"/>
          <w:szCs w:val="32"/>
          <w:highlight w:val="none"/>
        </w:rPr>
        <w:t>种方式</w:t>
      </w:r>
      <w:r>
        <w:rPr>
          <w:rFonts w:hint="eastAsia" w:eastAsia="仿宋_GB2312"/>
          <w:color w:val="auto"/>
          <w:spacing w:val="-6"/>
          <w:sz w:val="30"/>
          <w:szCs w:val="32"/>
          <w:highlight w:val="none"/>
        </w:rPr>
        <w:t>解</w:t>
      </w:r>
      <w:r>
        <w:rPr>
          <w:rFonts w:eastAsia="仿宋_GB2312"/>
          <w:color w:val="auto"/>
          <w:spacing w:val="-6"/>
          <w:sz w:val="30"/>
          <w:szCs w:val="32"/>
          <w:highlight w:val="none"/>
        </w:rPr>
        <w:t>决：</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（1）向</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hint="eastAsia" w:eastAsia="仿宋_GB2312"/>
          <w:color w:val="auto"/>
          <w:sz w:val="30"/>
          <w:szCs w:val="32"/>
          <w:highlight w:val="none"/>
          <w:u w:val="single"/>
        </w:rPr>
        <w:t xml:space="preserve">    </w:t>
      </w:r>
      <w:r>
        <w:rPr>
          <w:rFonts w:eastAsia="仿宋_GB2312"/>
          <w:color w:val="auto"/>
          <w:sz w:val="30"/>
          <w:szCs w:val="32"/>
          <w:highlight w:val="none"/>
          <w:u w:val="single"/>
        </w:rPr>
        <w:t xml:space="preserve">  </w:t>
      </w:r>
      <w:r>
        <w:rPr>
          <w:rFonts w:eastAsia="仿宋_GB2312"/>
          <w:color w:val="auto"/>
          <w:sz w:val="30"/>
          <w:szCs w:val="32"/>
          <w:highlight w:val="none"/>
        </w:rPr>
        <w:t>仲裁委员会申请仲裁；</w:t>
      </w:r>
    </w:p>
    <w:p>
      <w:pPr>
        <w:spacing w:line="500" w:lineRule="exact"/>
        <w:ind w:firstLine="600" w:firstLineChars="200"/>
        <w:jc w:val="left"/>
        <w:rPr>
          <w:rFonts w:eastAsia="仿宋_GB2312"/>
          <w:color w:val="auto"/>
          <w:sz w:val="30"/>
          <w:szCs w:val="32"/>
          <w:highlight w:val="none"/>
        </w:rPr>
      </w:pPr>
      <w:r>
        <w:rPr>
          <w:rFonts w:eastAsia="仿宋_GB2312"/>
          <w:color w:val="auto"/>
          <w:sz w:val="30"/>
          <w:szCs w:val="32"/>
          <w:highlight w:val="none"/>
        </w:rPr>
        <w:t>（2）向</w:t>
      </w:r>
      <w:r>
        <w:rPr>
          <w:rFonts w:eastAsia="仿宋_GB2312"/>
          <w:color w:val="auto"/>
          <w:sz w:val="30"/>
          <w:szCs w:val="32"/>
          <w:highlight w:val="none"/>
          <w:u w:val="single"/>
        </w:rPr>
        <w:t xml:space="preserve"> </w:t>
      </w:r>
      <w:r>
        <w:rPr>
          <w:rFonts w:hint="eastAsia" w:eastAsia="仿宋_GB2312"/>
          <w:color w:val="auto"/>
          <w:kern w:val="0"/>
          <w:sz w:val="30"/>
          <w:szCs w:val="32"/>
          <w:highlight w:val="none"/>
          <w:u w:val="single"/>
        </w:rPr>
        <w:t xml:space="preserve"> 海南省文昌市</w:t>
      </w:r>
      <w:r>
        <w:rPr>
          <w:rFonts w:eastAsia="仿宋_GB2312"/>
          <w:color w:val="auto"/>
          <w:sz w:val="30"/>
          <w:szCs w:val="32"/>
          <w:highlight w:val="none"/>
          <w:u w:val="single"/>
        </w:rPr>
        <w:t xml:space="preserve">  </w:t>
      </w:r>
      <w:r>
        <w:rPr>
          <w:rFonts w:eastAsia="仿宋_GB2312"/>
          <w:color w:val="auto"/>
          <w:sz w:val="30"/>
          <w:szCs w:val="32"/>
          <w:highlight w:val="none"/>
        </w:rPr>
        <w:t>人民法院起诉。</w:t>
      </w:r>
      <w:bookmarkEnd w:id="634"/>
      <w:bookmarkEnd w:id="635"/>
      <w:bookmarkEnd w:id="636"/>
      <w:bookmarkEnd w:id="637"/>
      <w:bookmarkEnd w:id="638"/>
      <w:bookmarkEnd w:id="639"/>
    </w:p>
    <w:p>
      <w:pPr>
        <w:spacing w:line="360" w:lineRule="auto"/>
        <w:jc w:val="left"/>
        <w:rPr>
          <w:rFonts w:eastAsia="黑体"/>
          <w:b/>
          <w:color w:val="auto"/>
          <w:sz w:val="32"/>
          <w:szCs w:val="32"/>
          <w:highlight w:val="none"/>
        </w:rPr>
      </w:pPr>
      <w:r>
        <w:rPr>
          <w:rFonts w:eastAsia="仿宋_GB2312"/>
          <w:color w:val="auto"/>
          <w:sz w:val="30"/>
          <w:szCs w:val="32"/>
          <w:highlight w:val="none"/>
        </w:rPr>
        <w:br w:type="page"/>
      </w:r>
      <w:bookmarkStart w:id="666" w:name="_Toc351203652"/>
      <w:r>
        <w:rPr>
          <w:rFonts w:eastAsia="黑体"/>
          <w:b/>
          <w:color w:val="auto"/>
          <w:sz w:val="32"/>
          <w:szCs w:val="32"/>
          <w:highlight w:val="none"/>
        </w:rPr>
        <w:t>附件</w:t>
      </w:r>
      <w:bookmarkEnd w:id="666"/>
    </w:p>
    <w:p>
      <w:pPr>
        <w:spacing w:line="360" w:lineRule="auto"/>
        <w:jc w:val="left"/>
        <w:rPr>
          <w:rFonts w:eastAsia="仿宋_GB2312"/>
          <w:color w:val="auto"/>
          <w:sz w:val="30"/>
          <w:szCs w:val="32"/>
          <w:highlight w:val="none"/>
        </w:rPr>
      </w:pPr>
      <w:r>
        <w:rPr>
          <w:rFonts w:eastAsia="仿宋_GB2312"/>
          <w:color w:val="auto"/>
          <w:sz w:val="30"/>
          <w:szCs w:val="32"/>
          <w:highlight w:val="none"/>
        </w:rPr>
        <w:t>附件</w:t>
      </w:r>
      <w:r>
        <w:rPr>
          <w:rFonts w:hint="eastAsia" w:eastAsia="仿宋_GB2312"/>
          <w:color w:val="auto"/>
          <w:sz w:val="30"/>
          <w:szCs w:val="32"/>
          <w:highlight w:val="none"/>
          <w:lang w:val="en-US" w:eastAsia="zh-CN"/>
        </w:rPr>
        <w:t>1</w:t>
      </w:r>
      <w:r>
        <w:rPr>
          <w:rFonts w:eastAsia="仿宋_GB2312"/>
          <w:color w:val="auto"/>
          <w:sz w:val="30"/>
          <w:szCs w:val="32"/>
          <w:highlight w:val="none"/>
        </w:rPr>
        <w:t>：工程质量保修书</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w:t>
      </w:r>
      <w:r>
        <w:rPr>
          <w:rFonts w:hint="eastAsia" w:eastAsia="仿宋_GB2312"/>
          <w:color w:val="auto"/>
          <w:sz w:val="30"/>
          <w:szCs w:val="32"/>
          <w:highlight w:val="none"/>
          <w:lang w:val="en-US" w:eastAsia="zh-CN"/>
        </w:rPr>
        <w:t>2</w:t>
      </w:r>
      <w:r>
        <w:rPr>
          <w:rFonts w:eastAsia="仿宋_GB2312"/>
          <w:color w:val="auto"/>
          <w:sz w:val="30"/>
          <w:szCs w:val="32"/>
          <w:highlight w:val="none"/>
        </w:rPr>
        <w:t>：承包人用于本工程施工的机械设备表</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w:t>
      </w:r>
      <w:r>
        <w:rPr>
          <w:rFonts w:hint="eastAsia" w:eastAsia="仿宋_GB2312"/>
          <w:color w:val="auto"/>
          <w:sz w:val="30"/>
          <w:szCs w:val="32"/>
          <w:highlight w:val="none"/>
          <w:lang w:val="en-US" w:eastAsia="zh-CN"/>
        </w:rPr>
        <w:t>3</w:t>
      </w:r>
      <w:r>
        <w:rPr>
          <w:rFonts w:eastAsia="仿宋_GB2312"/>
          <w:color w:val="auto"/>
          <w:sz w:val="30"/>
          <w:szCs w:val="32"/>
          <w:highlight w:val="none"/>
        </w:rPr>
        <w:t>：承包人主要施工管理人员表</w:t>
      </w:r>
    </w:p>
    <w:p>
      <w:pPr>
        <w:spacing w:line="360" w:lineRule="auto"/>
        <w:jc w:val="left"/>
        <w:rPr>
          <w:rFonts w:hint="eastAsia" w:eastAsia="仿宋_GB2312"/>
          <w:color w:val="auto"/>
          <w:sz w:val="30"/>
          <w:szCs w:val="32"/>
          <w:highlight w:val="none"/>
        </w:rPr>
      </w:pPr>
      <w:r>
        <w:rPr>
          <w:rFonts w:eastAsia="仿宋_GB2312"/>
          <w:color w:val="auto"/>
          <w:sz w:val="30"/>
          <w:szCs w:val="32"/>
          <w:highlight w:val="none"/>
        </w:rPr>
        <w:t>附件</w:t>
      </w:r>
      <w:r>
        <w:rPr>
          <w:rFonts w:hint="eastAsia" w:eastAsia="仿宋_GB2312"/>
          <w:color w:val="auto"/>
          <w:sz w:val="30"/>
          <w:szCs w:val="32"/>
          <w:highlight w:val="none"/>
          <w:lang w:val="en-US" w:eastAsia="zh-CN"/>
        </w:rPr>
        <w:t>4</w:t>
      </w:r>
      <w:r>
        <w:rPr>
          <w:rFonts w:eastAsia="仿宋_GB2312"/>
          <w:color w:val="auto"/>
          <w:sz w:val="30"/>
          <w:szCs w:val="32"/>
          <w:highlight w:val="none"/>
        </w:rPr>
        <w:t>：</w:t>
      </w:r>
      <w:r>
        <w:rPr>
          <w:rFonts w:hint="eastAsia" w:eastAsia="仿宋_GB2312"/>
          <w:color w:val="auto"/>
          <w:sz w:val="30"/>
          <w:szCs w:val="32"/>
          <w:highlight w:val="none"/>
        </w:rPr>
        <w:t>安全文明生产协议书</w:t>
      </w:r>
    </w:p>
    <w:p>
      <w:pPr>
        <w:spacing w:line="360" w:lineRule="auto"/>
        <w:jc w:val="left"/>
        <w:rPr>
          <w:rFonts w:hint="eastAsia" w:eastAsia="仿宋_GB2312"/>
          <w:color w:val="auto"/>
          <w:sz w:val="30"/>
          <w:szCs w:val="32"/>
          <w:highlight w:val="none"/>
        </w:rPr>
      </w:pPr>
      <w:r>
        <w:rPr>
          <w:rFonts w:eastAsia="仿宋_GB2312"/>
          <w:color w:val="auto"/>
          <w:sz w:val="30"/>
          <w:szCs w:val="32"/>
          <w:highlight w:val="none"/>
        </w:rPr>
        <w:t>附件</w:t>
      </w:r>
      <w:r>
        <w:rPr>
          <w:rFonts w:hint="eastAsia" w:eastAsia="仿宋_GB2312"/>
          <w:color w:val="auto"/>
          <w:sz w:val="30"/>
          <w:szCs w:val="32"/>
          <w:highlight w:val="none"/>
          <w:lang w:val="en-US" w:eastAsia="zh-CN"/>
        </w:rPr>
        <w:t>5</w:t>
      </w:r>
      <w:r>
        <w:rPr>
          <w:rFonts w:eastAsia="仿宋_GB2312"/>
          <w:color w:val="auto"/>
          <w:sz w:val="30"/>
          <w:szCs w:val="32"/>
          <w:highlight w:val="none"/>
        </w:rPr>
        <w:t>：</w:t>
      </w:r>
      <w:r>
        <w:rPr>
          <w:rFonts w:hint="eastAsia" w:eastAsia="仿宋_GB2312"/>
          <w:color w:val="auto"/>
          <w:sz w:val="30"/>
          <w:szCs w:val="32"/>
          <w:highlight w:val="none"/>
        </w:rPr>
        <w:t>廉 政 协 议</w:t>
      </w:r>
    </w:p>
    <w:p>
      <w:pPr>
        <w:spacing w:line="360" w:lineRule="auto"/>
        <w:jc w:val="left"/>
        <w:rPr>
          <w:rFonts w:hint="eastAsia" w:ascii="Times New Roman" w:hAnsi="Times New Roman" w:eastAsia="仿宋_GB2312" w:cs="Times New Roman"/>
          <w:color w:val="auto"/>
          <w:sz w:val="30"/>
          <w:szCs w:val="32"/>
          <w:highlight w:val="none"/>
          <w:lang w:val="en-US" w:eastAsia="zh-CN"/>
        </w:rPr>
      </w:pPr>
      <w:r>
        <w:rPr>
          <w:rFonts w:hint="eastAsia" w:ascii="Times New Roman" w:hAnsi="Times New Roman" w:eastAsia="仿宋_GB2312" w:cs="Times New Roman"/>
          <w:color w:val="auto"/>
          <w:sz w:val="30"/>
          <w:szCs w:val="32"/>
          <w:highlight w:val="none"/>
          <w:lang w:val="en-US" w:eastAsia="zh-CN"/>
        </w:rPr>
        <w:t>附件6：施工现场安全生产违约金标准</w:t>
      </w:r>
    </w:p>
    <w:p>
      <w:pPr>
        <w:spacing w:line="360" w:lineRule="auto"/>
        <w:jc w:val="left"/>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highlight w:val="none"/>
          <w:lang w:val="en-US" w:eastAsia="zh-CN"/>
        </w:rPr>
      </w:pPr>
    </w:p>
    <w:p>
      <w:pPr>
        <w:rPr>
          <w:rFonts w:hint="default" w:ascii="Times New Roman" w:hAnsi="Times New Roman" w:eastAsia="仿宋_GB2312" w:cs="Times New Roman"/>
          <w:color w:val="auto"/>
          <w:sz w:val="30"/>
          <w:szCs w:val="32"/>
          <w:highlight w:val="none"/>
          <w:lang w:val="en-US" w:eastAsia="zh-CN"/>
        </w:rPr>
      </w:pPr>
    </w:p>
    <w:p>
      <w:pPr>
        <w:pStyle w:val="10"/>
        <w:rPr>
          <w:rFonts w:hint="default" w:ascii="Times New Roman" w:hAnsi="Times New Roman" w:eastAsia="仿宋_GB2312" w:cs="Times New Roman"/>
          <w:color w:val="auto"/>
          <w:sz w:val="30"/>
          <w:szCs w:val="32"/>
          <w:highlight w:val="none"/>
          <w:lang w:val="en-US" w:eastAsia="zh-CN"/>
        </w:rPr>
      </w:pPr>
    </w:p>
    <w:p>
      <w:pPr>
        <w:rPr>
          <w:rFonts w:hint="default"/>
          <w:color w:val="auto"/>
          <w:highlight w:val="none"/>
          <w:lang w:val="en-US" w:eastAsia="zh-CN"/>
        </w:rPr>
      </w:pPr>
    </w:p>
    <w:p>
      <w:pPr>
        <w:spacing w:line="440" w:lineRule="exact"/>
        <w:rPr>
          <w:rFonts w:eastAsia="黑体"/>
          <w:color w:val="auto"/>
          <w:sz w:val="30"/>
          <w:szCs w:val="30"/>
          <w:highlight w:val="none"/>
        </w:rPr>
      </w:pPr>
      <w:r>
        <w:rPr>
          <w:rFonts w:eastAsia="仿宋_GB2312"/>
          <w:color w:val="auto"/>
          <w:sz w:val="30"/>
          <w:szCs w:val="30"/>
          <w:highlight w:val="none"/>
        </w:rPr>
        <w:t>附</w:t>
      </w:r>
      <w:bookmarkStart w:id="667" w:name="_Toc296891054"/>
      <w:bookmarkStart w:id="668" w:name="_Toc267261693"/>
      <w:bookmarkStart w:id="669" w:name="_Toc296891266"/>
      <w:bookmarkStart w:id="670" w:name="_Toc296347225"/>
      <w:bookmarkStart w:id="671" w:name="_Toc296503226"/>
      <w:bookmarkStart w:id="672" w:name="_Toc296346727"/>
      <w:bookmarkStart w:id="673" w:name="_Toc296944565"/>
      <w:r>
        <w:rPr>
          <w:rFonts w:eastAsia="仿宋_GB2312"/>
          <w:color w:val="auto"/>
          <w:sz w:val="30"/>
          <w:szCs w:val="30"/>
          <w:highlight w:val="none"/>
        </w:rPr>
        <w:t>件</w:t>
      </w:r>
      <w:r>
        <w:rPr>
          <w:rFonts w:hint="eastAsia" w:eastAsia="仿宋_GB2312"/>
          <w:color w:val="auto"/>
          <w:sz w:val="30"/>
          <w:szCs w:val="30"/>
          <w:highlight w:val="none"/>
          <w:lang w:val="en-US" w:eastAsia="zh-CN"/>
        </w:rPr>
        <w:t>1</w:t>
      </w:r>
      <w:r>
        <w:rPr>
          <w:rFonts w:eastAsia="仿宋_GB2312"/>
          <w:color w:val="auto"/>
          <w:sz w:val="30"/>
          <w:szCs w:val="30"/>
          <w:highlight w:val="none"/>
        </w:rPr>
        <w:t>：</w:t>
      </w:r>
      <w:bookmarkEnd w:id="667"/>
      <w:bookmarkEnd w:id="668"/>
      <w:bookmarkEnd w:id="669"/>
      <w:bookmarkEnd w:id="670"/>
      <w:bookmarkEnd w:id="671"/>
      <w:bookmarkEnd w:id="672"/>
      <w:bookmarkEnd w:id="673"/>
      <w:r>
        <w:rPr>
          <w:rFonts w:eastAsia="黑体"/>
          <w:color w:val="auto"/>
          <w:sz w:val="30"/>
          <w:szCs w:val="30"/>
          <w:highlight w:val="none"/>
        </w:rPr>
        <w:t xml:space="preserve">    </w:t>
      </w:r>
    </w:p>
    <w:p>
      <w:pPr>
        <w:spacing w:before="156" w:beforeLines="50" w:after="156" w:afterLines="50" w:line="440" w:lineRule="exact"/>
        <w:jc w:val="center"/>
        <w:rPr>
          <w:rFonts w:eastAsia="黑体"/>
          <w:color w:val="auto"/>
          <w:sz w:val="52"/>
          <w:szCs w:val="52"/>
          <w:highlight w:val="none"/>
        </w:rPr>
      </w:pPr>
      <w:r>
        <w:rPr>
          <w:rFonts w:eastAsia="黑体"/>
          <w:color w:val="auto"/>
          <w:sz w:val="52"/>
          <w:szCs w:val="52"/>
          <w:highlight w:val="none"/>
        </w:rPr>
        <w:t>工程质量保修书</w:t>
      </w:r>
    </w:p>
    <w:p>
      <w:pPr>
        <w:spacing w:line="440" w:lineRule="exact"/>
        <w:ind w:firstLine="600" w:firstLineChars="200"/>
        <w:rPr>
          <w:rFonts w:eastAsia="仿宋_GB2312"/>
          <w:color w:val="auto"/>
          <w:sz w:val="30"/>
          <w:szCs w:val="30"/>
          <w:highlight w:val="none"/>
        </w:rPr>
      </w:pPr>
    </w:p>
    <w:p>
      <w:pPr>
        <w:spacing w:line="440" w:lineRule="exact"/>
        <w:ind w:firstLine="600" w:firstLineChars="200"/>
        <w:rPr>
          <w:rFonts w:eastAsia="仿宋_GB2312"/>
          <w:color w:val="auto"/>
          <w:sz w:val="30"/>
          <w:szCs w:val="30"/>
          <w:highlight w:val="none"/>
        </w:rPr>
      </w:pPr>
      <w:r>
        <w:rPr>
          <w:rFonts w:eastAsia="仿宋_GB2312"/>
          <w:color w:val="auto"/>
          <w:sz w:val="30"/>
          <w:szCs w:val="30"/>
          <w:highlight w:val="none"/>
        </w:rPr>
        <w:t>发包人（全称）：</w:t>
      </w:r>
      <w:r>
        <w:rPr>
          <w:rFonts w:hint="eastAsia" w:ascii="宋体" w:hAnsi="宋体"/>
          <w:b/>
          <w:i w:val="0"/>
          <w:caps w:val="0"/>
          <w:color w:val="000000"/>
          <w:spacing w:val="0"/>
          <w:w w:val="100"/>
          <w:sz w:val="30"/>
          <w:szCs w:val="30"/>
          <w:u w:val="single"/>
          <w:lang w:val="en-US" w:eastAsia="zh-CN"/>
        </w:rPr>
        <w:t>海南文昌航天文化旅游发展有限公司</w:t>
      </w:r>
      <w:r>
        <w:rPr>
          <w:rFonts w:eastAsia="仿宋_GB2312"/>
          <w:color w:val="auto"/>
          <w:sz w:val="30"/>
          <w:szCs w:val="30"/>
          <w:highlight w:val="none"/>
        </w:rPr>
        <w:t xml:space="preserve"> </w:t>
      </w:r>
    </w:p>
    <w:p>
      <w:pPr>
        <w:spacing w:line="360" w:lineRule="auto"/>
        <w:ind w:firstLine="600"/>
        <w:rPr>
          <w:rFonts w:hint="default" w:ascii="仿宋_GB2312" w:hAnsi="仿宋_GB2312" w:eastAsia="仿宋_GB2312" w:cs="仿宋_GB2312"/>
          <w:color w:val="auto"/>
          <w:sz w:val="32"/>
          <w:szCs w:val="32"/>
          <w:highlight w:val="none"/>
          <w:lang w:val="en-US" w:eastAsia="zh-CN"/>
        </w:rPr>
      </w:pPr>
      <w:r>
        <w:rPr>
          <w:rFonts w:eastAsia="仿宋_GB2312"/>
          <w:color w:val="auto"/>
          <w:sz w:val="30"/>
          <w:szCs w:val="30"/>
          <w:highlight w:val="none"/>
        </w:rPr>
        <w:t>承包人（全称）：</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pPr>
        <w:spacing w:line="360" w:lineRule="auto"/>
        <w:ind w:firstLine="600" w:firstLineChars="200"/>
        <w:jc w:val="left"/>
        <w:rPr>
          <w:rFonts w:eastAsia="仿宋_GB2312"/>
          <w:color w:val="auto"/>
          <w:sz w:val="30"/>
          <w:szCs w:val="30"/>
          <w:highlight w:val="none"/>
        </w:rPr>
      </w:pPr>
      <w:r>
        <w:rPr>
          <w:rFonts w:eastAsia="仿宋_GB2312"/>
          <w:color w:val="auto"/>
          <w:sz w:val="30"/>
          <w:szCs w:val="30"/>
          <w:highlight w:val="none"/>
        </w:rPr>
        <w:t>发包人和承包人根据《中华人民共和国建筑法》和《建设工程质量管理条例》，经协商一致就</w:t>
      </w:r>
      <w:r>
        <w:rPr>
          <w:rFonts w:hint="default" w:ascii="Times New Roman" w:hAnsi="Times New Roman" w:eastAsia="仿宋_GB2312" w:cs="Times New Roman"/>
          <w:b w:val="0"/>
          <w:bCs w:val="0"/>
          <w:color w:val="auto"/>
          <w:sz w:val="30"/>
          <w:szCs w:val="30"/>
          <w:highlight w:val="none"/>
          <w:u w:val="single"/>
        </w:rPr>
        <w:t>文</w:t>
      </w:r>
      <w:r>
        <w:rPr>
          <w:rFonts w:hint="default" w:ascii="Times New Roman" w:hAnsi="Times New Roman" w:eastAsia="仿宋_GB2312" w:cs="Times New Roman"/>
          <w:b w:val="0"/>
          <w:bCs w:val="0"/>
          <w:color w:val="auto"/>
          <w:sz w:val="30"/>
          <w:szCs w:val="30"/>
          <w:highlight w:val="none"/>
          <w:u w:val="single"/>
          <w:lang w:eastAsia="zh-CN"/>
        </w:rPr>
        <w:t>府新城·观海居小区消防设施维修</w:t>
      </w:r>
      <w:r>
        <w:rPr>
          <w:rFonts w:hint="default" w:ascii="Times New Roman" w:hAnsi="Times New Roman" w:eastAsia="仿宋_GB2312" w:cs="Times New Roman"/>
          <w:b w:val="0"/>
          <w:bCs w:val="0"/>
          <w:color w:val="auto"/>
          <w:sz w:val="30"/>
          <w:szCs w:val="30"/>
          <w:highlight w:val="none"/>
          <w:u w:val="single"/>
        </w:rPr>
        <w:t>工程</w:t>
      </w:r>
      <w:r>
        <w:rPr>
          <w:rFonts w:eastAsia="仿宋_GB2312"/>
          <w:color w:val="auto"/>
          <w:sz w:val="30"/>
          <w:szCs w:val="30"/>
          <w:highlight w:val="none"/>
        </w:rPr>
        <w:t>签订工程质量保修书。</w:t>
      </w:r>
    </w:p>
    <w:p>
      <w:pPr>
        <w:spacing w:line="360" w:lineRule="auto"/>
        <w:outlineLvl w:val="0"/>
        <w:rPr>
          <w:rFonts w:eastAsia="黑体"/>
          <w:color w:val="auto"/>
          <w:sz w:val="30"/>
          <w:szCs w:val="30"/>
          <w:highlight w:val="none"/>
        </w:rPr>
      </w:pPr>
      <w:r>
        <w:rPr>
          <w:rFonts w:eastAsia="黑体"/>
          <w:color w:val="auto"/>
          <w:sz w:val="30"/>
          <w:szCs w:val="30"/>
          <w:highlight w:val="none"/>
        </w:rPr>
        <w:t>　　</w:t>
      </w:r>
      <w:bookmarkStart w:id="674" w:name="_Toc29167"/>
      <w:r>
        <w:rPr>
          <w:rFonts w:eastAsia="黑体"/>
          <w:color w:val="auto"/>
          <w:sz w:val="30"/>
          <w:szCs w:val="30"/>
          <w:highlight w:val="none"/>
        </w:rPr>
        <w:t>一、工程质量保修范围和内容</w:t>
      </w:r>
      <w:bookmarkEnd w:id="674"/>
    </w:p>
    <w:p>
      <w:pPr>
        <w:spacing w:line="360" w:lineRule="auto"/>
        <w:rPr>
          <w:rFonts w:eastAsia="仿宋_GB2312"/>
          <w:color w:val="auto"/>
          <w:sz w:val="30"/>
          <w:szCs w:val="30"/>
          <w:highlight w:val="none"/>
        </w:rPr>
      </w:pPr>
      <w:r>
        <w:rPr>
          <w:rFonts w:eastAsia="仿宋_GB2312"/>
          <w:color w:val="auto"/>
          <w:sz w:val="30"/>
          <w:szCs w:val="30"/>
          <w:highlight w:val="none"/>
        </w:rPr>
        <w:t>　　承包人在质量保修期内，按照有关法律规定和合同约定，承担工程质量保修责任。</w:t>
      </w:r>
    </w:p>
    <w:p>
      <w:pPr>
        <w:spacing w:line="360" w:lineRule="auto"/>
        <w:jc w:val="left"/>
        <w:rPr>
          <w:rFonts w:eastAsia="仿宋_GB2312"/>
          <w:color w:val="auto"/>
          <w:sz w:val="30"/>
          <w:szCs w:val="30"/>
          <w:highlight w:val="none"/>
        </w:rPr>
      </w:pPr>
      <w:r>
        <w:rPr>
          <w:rFonts w:eastAsia="仿宋_GB2312"/>
          <w:color w:val="auto"/>
          <w:sz w:val="30"/>
          <w:szCs w:val="30"/>
          <w:highlight w:val="none"/>
        </w:rPr>
        <w:t>　　质量保修范围包括电气管线</w:t>
      </w:r>
      <w:r>
        <w:rPr>
          <w:rFonts w:hint="eastAsia" w:eastAsia="仿宋_GB2312"/>
          <w:color w:val="auto"/>
          <w:sz w:val="30"/>
          <w:szCs w:val="30"/>
          <w:highlight w:val="none"/>
          <w:lang w:val="en-US" w:eastAsia="zh-CN"/>
        </w:rPr>
        <w:t>和</w:t>
      </w:r>
      <w:r>
        <w:rPr>
          <w:rFonts w:eastAsia="仿宋_GB2312"/>
          <w:color w:val="auto"/>
          <w:sz w:val="30"/>
          <w:szCs w:val="30"/>
          <w:highlight w:val="none"/>
        </w:rPr>
        <w:t>设备安装工程，以及双方约定的其他项目。具体保修的内容，双方约定如下：</w:t>
      </w:r>
      <w:r>
        <w:rPr>
          <w:rFonts w:hint="eastAsia" w:eastAsia="仿宋_GB2312"/>
          <w:color w:val="auto"/>
          <w:sz w:val="30"/>
          <w:szCs w:val="30"/>
          <w:highlight w:val="none"/>
          <w:u w:val="single"/>
          <w:lang w:eastAsia="zh-CN"/>
        </w:rPr>
        <w:t>本工程质量保修范围包括电气管线和设备安装工程及本合同约定的承包人承包范围内的全部工程内容。</w:t>
      </w:r>
    </w:p>
    <w:p>
      <w:pPr>
        <w:spacing w:line="360" w:lineRule="auto"/>
        <w:outlineLvl w:val="0"/>
        <w:rPr>
          <w:rFonts w:eastAsia="黑体"/>
          <w:color w:val="auto"/>
          <w:sz w:val="30"/>
          <w:szCs w:val="30"/>
          <w:highlight w:val="none"/>
        </w:rPr>
      </w:pPr>
      <w:r>
        <w:rPr>
          <w:rFonts w:eastAsia="仿宋_GB2312"/>
          <w:b/>
          <w:color w:val="auto"/>
          <w:sz w:val="30"/>
          <w:szCs w:val="30"/>
          <w:highlight w:val="none"/>
        </w:rPr>
        <w:t>　　</w:t>
      </w:r>
      <w:bookmarkStart w:id="675" w:name="_Toc11544"/>
      <w:r>
        <w:rPr>
          <w:rFonts w:eastAsia="黑体"/>
          <w:color w:val="auto"/>
          <w:sz w:val="30"/>
          <w:szCs w:val="30"/>
          <w:highlight w:val="none"/>
        </w:rPr>
        <w:t>二、质量保修期</w:t>
      </w:r>
      <w:bookmarkEnd w:id="675"/>
    </w:p>
    <w:p>
      <w:pPr>
        <w:spacing w:line="360" w:lineRule="auto"/>
        <w:ind w:firstLine="600" w:firstLineChars="200"/>
        <w:rPr>
          <w:rFonts w:eastAsia="仿宋_GB2312"/>
          <w:color w:val="auto"/>
          <w:sz w:val="30"/>
          <w:szCs w:val="30"/>
          <w:highlight w:val="none"/>
        </w:rPr>
      </w:pPr>
      <w:r>
        <w:rPr>
          <w:rFonts w:eastAsia="仿宋_GB2312"/>
          <w:color w:val="auto"/>
          <w:sz w:val="30"/>
          <w:szCs w:val="30"/>
          <w:highlight w:val="none"/>
        </w:rPr>
        <w:t>根据《建设工程质量管理条例》及有关规定，工程的质量保修期如下：</w:t>
      </w:r>
    </w:p>
    <w:p>
      <w:pPr>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hint="eastAsia" w:eastAsia="仿宋_GB2312"/>
          <w:color w:val="auto"/>
          <w:sz w:val="30"/>
          <w:szCs w:val="30"/>
          <w:highlight w:val="none"/>
        </w:rPr>
        <w:t>．</w:t>
      </w:r>
      <w:r>
        <w:rPr>
          <w:rFonts w:hint="eastAsia" w:ascii="仿宋_GB2312" w:eastAsia="仿宋_GB2312"/>
          <w:color w:val="auto"/>
          <w:sz w:val="30"/>
          <w:szCs w:val="30"/>
          <w:highlight w:val="none"/>
        </w:rPr>
        <w:t>地基基础工程和主体结构工程为设计文件规定的工程合理使用年限；</w:t>
      </w:r>
    </w:p>
    <w:p>
      <w:pPr>
        <w:spacing w:line="360" w:lineRule="auto"/>
        <w:ind w:firstLine="600" w:firstLineChars="200"/>
        <w:rPr>
          <w:rFonts w:eastAsia="仿宋_GB2312"/>
          <w:color w:val="auto"/>
          <w:sz w:val="30"/>
          <w:szCs w:val="30"/>
          <w:highlight w:val="none"/>
        </w:rPr>
      </w:pPr>
      <w:r>
        <w:rPr>
          <w:rFonts w:hint="eastAsia" w:eastAsia="仿宋_GB2312"/>
          <w:color w:val="auto"/>
          <w:sz w:val="30"/>
          <w:szCs w:val="30"/>
          <w:highlight w:val="none"/>
        </w:rPr>
        <w:t>2</w:t>
      </w:r>
      <w:r>
        <w:rPr>
          <w:rFonts w:hint="eastAsia" w:ascii="仿宋_GB2312" w:eastAsia="仿宋_GB2312"/>
          <w:color w:val="auto"/>
          <w:sz w:val="30"/>
          <w:szCs w:val="30"/>
          <w:highlight w:val="none"/>
        </w:rPr>
        <w:t>．</w:t>
      </w:r>
      <w:r>
        <w:rPr>
          <w:rFonts w:eastAsia="仿宋_GB2312"/>
          <w:color w:val="auto"/>
          <w:sz w:val="30"/>
          <w:szCs w:val="30"/>
          <w:highlight w:val="none"/>
        </w:rPr>
        <w:t>屋面防水工程、有防水要求的卫生间、房间和外墙面的防渗</w:t>
      </w:r>
      <w:r>
        <w:rPr>
          <w:rFonts w:hint="eastAsia" w:eastAsia="仿宋_GB2312"/>
          <w:color w:val="auto"/>
          <w:sz w:val="30"/>
          <w:szCs w:val="30"/>
          <w:highlight w:val="none"/>
          <w:lang w:eastAsia="zh-CN"/>
        </w:rPr>
        <w:t>漏</w:t>
      </w:r>
      <w:r>
        <w:rPr>
          <w:rFonts w:hint="eastAsia" w:eastAsia="仿宋_GB2312"/>
          <w:color w:val="auto"/>
          <w:sz w:val="30"/>
          <w:szCs w:val="30"/>
          <w:highlight w:val="none"/>
        </w:rPr>
        <w:t>为</w:t>
      </w:r>
      <w:r>
        <w:rPr>
          <w:rFonts w:hint="eastAsia"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5</w:t>
      </w:r>
      <w:r>
        <w:rPr>
          <w:rFonts w:hint="eastAsia" w:eastAsia="仿宋_GB2312"/>
          <w:color w:val="auto"/>
          <w:sz w:val="30"/>
          <w:szCs w:val="30"/>
          <w:highlight w:val="none"/>
          <w:u w:val="single"/>
        </w:rPr>
        <w:t xml:space="preserve">   </w:t>
      </w:r>
      <w:r>
        <w:rPr>
          <w:rFonts w:eastAsia="仿宋_GB2312"/>
          <w:color w:val="auto"/>
          <w:sz w:val="30"/>
          <w:szCs w:val="30"/>
          <w:highlight w:val="none"/>
        </w:rPr>
        <w:t>年；</w:t>
      </w:r>
    </w:p>
    <w:p>
      <w:pPr>
        <w:spacing w:line="360" w:lineRule="auto"/>
        <w:ind w:left="420" w:leftChars="200" w:firstLine="150" w:firstLineChars="50"/>
        <w:rPr>
          <w:rFonts w:eastAsia="仿宋_GB2312"/>
          <w:color w:val="auto"/>
          <w:sz w:val="30"/>
          <w:szCs w:val="30"/>
          <w:highlight w:val="none"/>
        </w:rPr>
      </w:pPr>
      <w:r>
        <w:rPr>
          <w:rFonts w:hint="eastAsia" w:eastAsia="仿宋_GB2312"/>
          <w:color w:val="auto"/>
          <w:sz w:val="30"/>
          <w:szCs w:val="30"/>
          <w:highlight w:val="none"/>
        </w:rPr>
        <w:t>3</w:t>
      </w:r>
      <w:r>
        <w:rPr>
          <w:rFonts w:hint="eastAsia" w:ascii="仿宋_GB2312" w:eastAsia="仿宋_GB2312"/>
          <w:color w:val="auto"/>
          <w:sz w:val="30"/>
          <w:szCs w:val="30"/>
          <w:highlight w:val="none"/>
        </w:rPr>
        <w:t>．</w:t>
      </w:r>
      <w:r>
        <w:rPr>
          <w:rFonts w:eastAsia="仿宋_GB2312"/>
          <w:color w:val="auto"/>
          <w:sz w:val="30"/>
          <w:szCs w:val="30"/>
          <w:highlight w:val="none"/>
        </w:rPr>
        <w:t>装修工程为</w:t>
      </w:r>
      <w:r>
        <w:rPr>
          <w:rFonts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2</w:t>
      </w:r>
      <w:r>
        <w:rPr>
          <w:rFonts w:eastAsia="仿宋_GB2312"/>
          <w:color w:val="auto"/>
          <w:sz w:val="30"/>
          <w:szCs w:val="30"/>
          <w:highlight w:val="none"/>
          <w:u w:val="single"/>
        </w:rPr>
        <w:t xml:space="preserve">    </w:t>
      </w:r>
      <w:r>
        <w:rPr>
          <w:rFonts w:eastAsia="仿宋_GB2312"/>
          <w:color w:val="auto"/>
          <w:sz w:val="30"/>
          <w:szCs w:val="30"/>
          <w:highlight w:val="none"/>
        </w:rPr>
        <w:t>年；</w:t>
      </w:r>
    </w:p>
    <w:p>
      <w:pPr>
        <w:spacing w:line="360" w:lineRule="auto"/>
        <w:ind w:left="420" w:leftChars="200" w:firstLine="150" w:firstLineChars="50"/>
        <w:rPr>
          <w:rFonts w:eastAsia="仿宋_GB2312"/>
          <w:color w:val="auto"/>
          <w:sz w:val="30"/>
          <w:szCs w:val="30"/>
          <w:highlight w:val="none"/>
        </w:rPr>
      </w:pPr>
      <w:r>
        <w:rPr>
          <w:rFonts w:hint="eastAsia" w:eastAsia="仿宋_GB2312"/>
          <w:color w:val="auto"/>
          <w:sz w:val="30"/>
          <w:szCs w:val="30"/>
          <w:highlight w:val="none"/>
        </w:rPr>
        <w:t>4</w:t>
      </w:r>
      <w:r>
        <w:rPr>
          <w:rFonts w:hint="eastAsia" w:ascii="仿宋_GB2312" w:eastAsia="仿宋_GB2312"/>
          <w:color w:val="auto"/>
          <w:sz w:val="30"/>
          <w:szCs w:val="30"/>
          <w:highlight w:val="none"/>
        </w:rPr>
        <w:t>．</w:t>
      </w:r>
      <w:r>
        <w:rPr>
          <w:rFonts w:eastAsia="仿宋_GB2312"/>
          <w:color w:val="auto"/>
          <w:sz w:val="30"/>
          <w:szCs w:val="30"/>
          <w:highlight w:val="none"/>
        </w:rPr>
        <w:t>电气管线、给排水管道、设备安装工程为</w:t>
      </w:r>
      <w:r>
        <w:rPr>
          <w:rFonts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2</w:t>
      </w:r>
      <w:r>
        <w:rPr>
          <w:rFonts w:eastAsia="仿宋_GB2312"/>
          <w:color w:val="auto"/>
          <w:sz w:val="30"/>
          <w:szCs w:val="30"/>
          <w:highlight w:val="none"/>
          <w:u w:val="single"/>
        </w:rPr>
        <w:t xml:space="preserve">   </w:t>
      </w:r>
      <w:r>
        <w:rPr>
          <w:rFonts w:eastAsia="仿宋_GB2312"/>
          <w:color w:val="auto"/>
          <w:sz w:val="30"/>
          <w:szCs w:val="30"/>
          <w:highlight w:val="none"/>
        </w:rPr>
        <w:t>年；</w:t>
      </w:r>
    </w:p>
    <w:p>
      <w:pPr>
        <w:spacing w:line="360" w:lineRule="auto"/>
        <w:ind w:left="420" w:leftChars="200" w:firstLine="150" w:firstLineChars="50"/>
        <w:rPr>
          <w:rFonts w:eastAsia="仿宋_GB2312"/>
          <w:color w:val="auto"/>
          <w:sz w:val="30"/>
          <w:szCs w:val="30"/>
          <w:highlight w:val="none"/>
        </w:rPr>
      </w:pPr>
      <w:r>
        <w:rPr>
          <w:rFonts w:hint="eastAsia" w:eastAsia="仿宋_GB2312"/>
          <w:color w:val="auto"/>
          <w:sz w:val="30"/>
          <w:szCs w:val="30"/>
          <w:highlight w:val="none"/>
        </w:rPr>
        <w:t>5</w:t>
      </w:r>
      <w:r>
        <w:rPr>
          <w:rFonts w:hint="eastAsia" w:ascii="仿宋_GB2312" w:eastAsia="仿宋_GB2312"/>
          <w:color w:val="auto"/>
          <w:sz w:val="30"/>
          <w:szCs w:val="30"/>
          <w:highlight w:val="none"/>
        </w:rPr>
        <w:t>．</w:t>
      </w:r>
      <w:r>
        <w:rPr>
          <w:rFonts w:eastAsia="仿宋_GB2312"/>
          <w:color w:val="auto"/>
          <w:sz w:val="30"/>
          <w:szCs w:val="30"/>
          <w:highlight w:val="none"/>
        </w:rPr>
        <w:t>供热与供冷系统为</w:t>
      </w:r>
      <w:r>
        <w:rPr>
          <w:rFonts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2</w:t>
      </w:r>
      <w:r>
        <w:rPr>
          <w:rFonts w:eastAsia="仿宋_GB2312"/>
          <w:color w:val="auto"/>
          <w:sz w:val="30"/>
          <w:szCs w:val="30"/>
          <w:highlight w:val="none"/>
          <w:u w:val="single"/>
        </w:rPr>
        <w:t xml:space="preserve">   </w:t>
      </w:r>
      <w:r>
        <w:rPr>
          <w:rFonts w:eastAsia="仿宋_GB2312"/>
          <w:color w:val="auto"/>
          <w:sz w:val="30"/>
          <w:szCs w:val="30"/>
          <w:highlight w:val="none"/>
        </w:rPr>
        <w:t>个采暖期、供冷期；</w:t>
      </w:r>
    </w:p>
    <w:p>
      <w:pPr>
        <w:spacing w:line="360" w:lineRule="auto"/>
        <w:ind w:left="420" w:leftChars="200" w:firstLine="150" w:firstLineChars="50"/>
        <w:rPr>
          <w:rFonts w:eastAsia="仿宋_GB2312"/>
          <w:color w:val="auto"/>
          <w:sz w:val="30"/>
          <w:szCs w:val="30"/>
          <w:highlight w:val="none"/>
        </w:rPr>
      </w:pPr>
      <w:r>
        <w:rPr>
          <w:rFonts w:hint="eastAsia" w:eastAsia="仿宋_GB2312"/>
          <w:color w:val="auto"/>
          <w:sz w:val="30"/>
          <w:szCs w:val="30"/>
          <w:highlight w:val="none"/>
        </w:rPr>
        <w:t>6</w:t>
      </w:r>
      <w:r>
        <w:rPr>
          <w:rFonts w:hint="eastAsia" w:ascii="仿宋_GB2312" w:eastAsia="仿宋_GB2312"/>
          <w:color w:val="auto"/>
          <w:sz w:val="30"/>
          <w:szCs w:val="30"/>
          <w:highlight w:val="none"/>
        </w:rPr>
        <w:t>．</w:t>
      </w:r>
      <w:r>
        <w:rPr>
          <w:rFonts w:eastAsia="仿宋_GB2312"/>
          <w:color w:val="auto"/>
          <w:sz w:val="30"/>
          <w:szCs w:val="30"/>
          <w:highlight w:val="none"/>
        </w:rPr>
        <w:t>住宅小区内的给排水设施、道路等配套工程为</w:t>
      </w:r>
      <w:r>
        <w:rPr>
          <w:rFonts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2</w:t>
      </w:r>
      <w:r>
        <w:rPr>
          <w:rFonts w:eastAsia="仿宋_GB2312"/>
          <w:color w:val="auto"/>
          <w:sz w:val="30"/>
          <w:szCs w:val="30"/>
          <w:highlight w:val="none"/>
          <w:u w:val="single"/>
        </w:rPr>
        <w:t xml:space="preserve">  </w:t>
      </w:r>
      <w:r>
        <w:rPr>
          <w:rFonts w:eastAsia="仿宋_GB2312"/>
          <w:color w:val="auto"/>
          <w:sz w:val="30"/>
          <w:szCs w:val="30"/>
          <w:highlight w:val="none"/>
        </w:rPr>
        <w:t>年；</w:t>
      </w:r>
    </w:p>
    <w:p>
      <w:pPr>
        <w:spacing w:line="360" w:lineRule="auto"/>
        <w:ind w:left="0" w:leftChars="0" w:firstLine="600" w:firstLineChars="200"/>
        <w:rPr>
          <w:rFonts w:eastAsia="仿宋_GB2312"/>
          <w:b w:val="0"/>
          <w:bCs w:val="0"/>
          <w:color w:val="auto"/>
          <w:sz w:val="30"/>
          <w:szCs w:val="30"/>
          <w:highlight w:val="none"/>
        </w:rPr>
      </w:pPr>
      <w:r>
        <w:rPr>
          <w:rFonts w:hint="eastAsia" w:eastAsia="仿宋_GB2312"/>
          <w:color w:val="auto"/>
          <w:sz w:val="30"/>
          <w:szCs w:val="30"/>
          <w:highlight w:val="none"/>
        </w:rPr>
        <w:t>7</w:t>
      </w:r>
      <w:r>
        <w:rPr>
          <w:rFonts w:hint="eastAsia" w:ascii="仿宋_GB2312" w:eastAsia="仿宋_GB2312"/>
          <w:color w:val="auto"/>
          <w:sz w:val="30"/>
          <w:szCs w:val="30"/>
          <w:highlight w:val="none"/>
        </w:rPr>
        <w:t>．</w:t>
      </w:r>
      <w:r>
        <w:rPr>
          <w:rFonts w:eastAsia="仿宋_GB2312"/>
          <w:color w:val="auto"/>
          <w:sz w:val="30"/>
          <w:szCs w:val="30"/>
          <w:highlight w:val="none"/>
        </w:rPr>
        <w:t>其他项目保修期限约定如下：</w:t>
      </w:r>
      <w:r>
        <w:rPr>
          <w:rFonts w:hint="eastAsia" w:eastAsia="仿宋_GB2312"/>
          <w:color w:val="auto"/>
          <w:sz w:val="30"/>
          <w:szCs w:val="30"/>
          <w:highlight w:val="none"/>
          <w:u w:val="single"/>
          <w:lang w:val="en-US" w:eastAsia="zh-CN"/>
        </w:rPr>
        <w:t xml:space="preserve">      /   </w:t>
      </w:r>
      <w:r>
        <w:rPr>
          <w:rFonts w:hint="eastAsia" w:eastAsia="仿宋_GB2312"/>
          <w:color w:val="auto"/>
          <w:sz w:val="30"/>
          <w:szCs w:val="30"/>
          <w:highlight w:val="none"/>
          <w:u w:val="none"/>
          <w:lang w:val="en-US" w:eastAsia="zh-CN"/>
        </w:rPr>
        <w:t xml:space="preserve"> </w:t>
      </w:r>
      <w:r>
        <w:rPr>
          <w:rFonts w:eastAsia="仿宋_GB2312"/>
          <w:b w:val="0"/>
          <w:bCs w:val="0"/>
          <w:color w:val="auto"/>
          <w:sz w:val="30"/>
          <w:szCs w:val="30"/>
          <w:highlight w:val="none"/>
          <w:u w:val="none"/>
        </w:rPr>
        <w:t>。</w:t>
      </w:r>
    </w:p>
    <w:p>
      <w:pPr>
        <w:spacing w:line="360" w:lineRule="auto"/>
        <w:rPr>
          <w:rFonts w:eastAsia="仿宋_GB2312"/>
          <w:color w:val="auto"/>
          <w:sz w:val="30"/>
          <w:szCs w:val="30"/>
          <w:highlight w:val="none"/>
        </w:rPr>
      </w:pPr>
      <w:r>
        <w:rPr>
          <w:rFonts w:eastAsia="仿宋_GB2312"/>
          <w:color w:val="auto"/>
          <w:sz w:val="30"/>
          <w:szCs w:val="30"/>
          <w:highlight w:val="none"/>
        </w:rPr>
        <w:t>　　质量保修期自工程竣工验收合格之日起计算。</w:t>
      </w:r>
    </w:p>
    <w:p>
      <w:pPr>
        <w:spacing w:line="360" w:lineRule="auto"/>
        <w:ind w:firstLine="600" w:firstLineChars="200"/>
        <w:outlineLvl w:val="0"/>
        <w:rPr>
          <w:rFonts w:eastAsia="黑体"/>
          <w:color w:val="auto"/>
          <w:sz w:val="30"/>
          <w:szCs w:val="30"/>
          <w:highlight w:val="none"/>
        </w:rPr>
      </w:pPr>
      <w:bookmarkStart w:id="676" w:name="_Toc14588"/>
      <w:r>
        <w:rPr>
          <w:rFonts w:eastAsia="黑体"/>
          <w:color w:val="auto"/>
          <w:sz w:val="30"/>
          <w:szCs w:val="30"/>
          <w:highlight w:val="none"/>
        </w:rPr>
        <w:t>三、缺陷责任期</w:t>
      </w:r>
      <w:bookmarkEnd w:id="676"/>
    </w:p>
    <w:p>
      <w:pPr>
        <w:spacing w:line="360" w:lineRule="auto"/>
        <w:ind w:firstLine="600" w:firstLineChars="200"/>
        <w:rPr>
          <w:rFonts w:eastAsia="仿宋_GB2312"/>
          <w:color w:val="auto"/>
          <w:sz w:val="30"/>
          <w:szCs w:val="30"/>
          <w:highlight w:val="none"/>
        </w:rPr>
      </w:pPr>
      <w:r>
        <w:rPr>
          <w:rFonts w:hint="eastAsia" w:eastAsia="仿宋_GB2312"/>
          <w:color w:val="auto"/>
          <w:sz w:val="30"/>
          <w:szCs w:val="30"/>
          <w:highlight w:val="none"/>
          <w:lang w:eastAsia="zh-CN"/>
        </w:rPr>
        <w:t>本</w:t>
      </w:r>
      <w:r>
        <w:rPr>
          <w:rFonts w:eastAsia="仿宋_GB2312"/>
          <w:color w:val="auto"/>
          <w:sz w:val="30"/>
          <w:szCs w:val="30"/>
          <w:highlight w:val="none"/>
        </w:rPr>
        <w:t>工程</w:t>
      </w:r>
      <w:r>
        <w:rPr>
          <w:rFonts w:hint="eastAsia" w:eastAsia="仿宋_GB2312"/>
          <w:color w:val="auto"/>
          <w:sz w:val="30"/>
          <w:szCs w:val="30"/>
          <w:highlight w:val="none"/>
          <w:lang w:eastAsia="zh-CN"/>
        </w:rPr>
        <w:t>的</w:t>
      </w:r>
      <w:r>
        <w:rPr>
          <w:rFonts w:eastAsia="仿宋_GB2312"/>
          <w:color w:val="auto"/>
          <w:sz w:val="30"/>
          <w:szCs w:val="30"/>
          <w:highlight w:val="none"/>
        </w:rPr>
        <w:t>缺陷责任期为</w:t>
      </w:r>
      <w:r>
        <w:rPr>
          <w:rFonts w:eastAsia="仿宋_GB2312"/>
          <w:color w:val="auto"/>
          <w:sz w:val="30"/>
          <w:szCs w:val="30"/>
          <w:highlight w:val="none"/>
          <w:u w:val="single"/>
        </w:rPr>
        <w:t xml:space="preserve">  </w:t>
      </w:r>
      <w:r>
        <w:rPr>
          <w:rFonts w:hint="eastAsia" w:eastAsia="仿宋_GB2312"/>
          <w:color w:val="auto"/>
          <w:sz w:val="30"/>
          <w:szCs w:val="30"/>
          <w:highlight w:val="none"/>
          <w:u w:val="single"/>
          <w:lang w:val="en-US" w:eastAsia="zh-CN"/>
        </w:rPr>
        <w:t>24</w:t>
      </w:r>
      <w:r>
        <w:rPr>
          <w:rFonts w:eastAsia="仿宋_GB2312"/>
          <w:color w:val="auto"/>
          <w:sz w:val="30"/>
          <w:szCs w:val="30"/>
          <w:highlight w:val="none"/>
          <w:u w:val="single"/>
        </w:rPr>
        <w:t xml:space="preserve">  </w:t>
      </w:r>
      <w:r>
        <w:rPr>
          <w:rFonts w:eastAsia="仿宋_GB2312"/>
          <w:color w:val="auto"/>
          <w:sz w:val="30"/>
          <w:szCs w:val="30"/>
          <w:highlight w:val="none"/>
        </w:rPr>
        <w:t>个月，缺陷责任期自工程</w:t>
      </w:r>
      <w:r>
        <w:rPr>
          <w:rFonts w:hint="eastAsia" w:eastAsia="仿宋_GB2312"/>
          <w:color w:val="auto"/>
          <w:sz w:val="30"/>
          <w:szCs w:val="30"/>
          <w:highlight w:val="none"/>
        </w:rPr>
        <w:t>通过竣工验收</w:t>
      </w:r>
      <w:r>
        <w:rPr>
          <w:rFonts w:eastAsia="仿宋_GB2312"/>
          <w:color w:val="auto"/>
          <w:sz w:val="30"/>
          <w:szCs w:val="30"/>
          <w:highlight w:val="none"/>
        </w:rPr>
        <w:t>之日起计算。单位工程先于全部工程进行验收，单位工程缺陷责任期自单位工程验收合格之日起算。</w:t>
      </w:r>
    </w:p>
    <w:p>
      <w:pPr>
        <w:spacing w:line="360" w:lineRule="auto"/>
        <w:ind w:firstLine="600" w:firstLineChars="200"/>
        <w:rPr>
          <w:rFonts w:eastAsia="仿宋_GB2312"/>
          <w:color w:val="auto"/>
          <w:sz w:val="30"/>
          <w:szCs w:val="30"/>
          <w:highlight w:val="none"/>
        </w:rPr>
      </w:pPr>
      <w:r>
        <w:rPr>
          <w:rFonts w:eastAsia="仿宋_GB2312"/>
          <w:color w:val="auto"/>
          <w:sz w:val="30"/>
          <w:szCs w:val="30"/>
          <w:highlight w:val="none"/>
        </w:rPr>
        <w:t>缺陷责任期终止后，发包人应退还剩余的质量保证金。</w:t>
      </w:r>
    </w:p>
    <w:p>
      <w:pPr>
        <w:spacing w:line="360" w:lineRule="auto"/>
        <w:outlineLvl w:val="0"/>
        <w:rPr>
          <w:rFonts w:eastAsia="黑体"/>
          <w:color w:val="auto"/>
          <w:sz w:val="30"/>
          <w:szCs w:val="30"/>
          <w:highlight w:val="none"/>
        </w:rPr>
      </w:pPr>
      <w:r>
        <w:rPr>
          <w:rFonts w:eastAsia="黑体"/>
          <w:color w:val="auto"/>
          <w:sz w:val="30"/>
          <w:szCs w:val="30"/>
          <w:highlight w:val="none"/>
        </w:rPr>
        <w:t xml:space="preserve">    </w:t>
      </w:r>
      <w:bookmarkStart w:id="677" w:name="_Toc24487"/>
      <w:r>
        <w:rPr>
          <w:rFonts w:eastAsia="黑体"/>
          <w:color w:val="auto"/>
          <w:sz w:val="30"/>
          <w:szCs w:val="30"/>
          <w:highlight w:val="none"/>
        </w:rPr>
        <w:t>四、质量保修责任</w:t>
      </w:r>
      <w:bookmarkEnd w:id="677"/>
    </w:p>
    <w:p>
      <w:pPr>
        <w:spacing w:line="360" w:lineRule="auto"/>
        <w:ind w:left="105" w:leftChars="50" w:firstLine="615" w:firstLineChars="205"/>
        <w:rPr>
          <w:rFonts w:eastAsia="仿宋_GB2312"/>
          <w:color w:val="auto"/>
          <w:sz w:val="30"/>
          <w:szCs w:val="30"/>
          <w:highlight w:val="none"/>
        </w:rPr>
      </w:pPr>
      <w:r>
        <w:rPr>
          <w:rFonts w:hint="eastAsia" w:eastAsia="仿宋_GB2312"/>
          <w:color w:val="auto"/>
          <w:sz w:val="30"/>
          <w:szCs w:val="30"/>
          <w:highlight w:val="none"/>
        </w:rPr>
        <w:t>1</w:t>
      </w:r>
      <w:r>
        <w:rPr>
          <w:rFonts w:hint="eastAsia" w:ascii="仿宋_GB2312" w:eastAsia="仿宋_GB2312"/>
          <w:color w:val="auto"/>
          <w:sz w:val="30"/>
          <w:szCs w:val="30"/>
          <w:highlight w:val="none"/>
        </w:rPr>
        <w:t>．</w:t>
      </w:r>
      <w:r>
        <w:rPr>
          <w:rFonts w:eastAsia="仿宋_GB2312"/>
          <w:color w:val="auto"/>
          <w:sz w:val="30"/>
          <w:szCs w:val="30"/>
          <w:highlight w:val="none"/>
        </w:rPr>
        <w:t>属于保修范围、内容的项目，承包人应当在接到保修通知</w:t>
      </w:r>
      <w:r>
        <w:rPr>
          <w:rFonts w:hint="eastAsia" w:ascii="仿宋" w:hAnsi="仿宋" w:eastAsia="仿宋" w:cs="仿宋"/>
          <w:color w:val="auto"/>
          <w:sz w:val="28"/>
          <w:szCs w:val="28"/>
          <w:lang w:eastAsia="zh-CN"/>
        </w:rPr>
        <w:t>（包含电话联系口头通知）</w:t>
      </w:r>
      <w:r>
        <w:rPr>
          <w:rFonts w:eastAsia="仿宋_GB2312"/>
          <w:color w:val="auto"/>
          <w:sz w:val="30"/>
          <w:szCs w:val="30"/>
          <w:highlight w:val="none"/>
        </w:rPr>
        <w:t>之日起</w:t>
      </w:r>
      <w:r>
        <w:rPr>
          <w:rFonts w:hint="eastAsia" w:eastAsia="仿宋_GB2312"/>
          <w:color w:val="auto"/>
          <w:sz w:val="30"/>
          <w:szCs w:val="30"/>
          <w:highlight w:val="none"/>
          <w:u w:val="single"/>
          <w:lang w:val="en-US" w:eastAsia="zh-CN"/>
        </w:rPr>
        <w:t xml:space="preserve"> 24 </w:t>
      </w:r>
      <w:r>
        <w:rPr>
          <w:rFonts w:hint="eastAsia" w:eastAsia="仿宋_GB2312"/>
          <w:color w:val="auto"/>
          <w:sz w:val="30"/>
          <w:szCs w:val="30"/>
          <w:highlight w:val="none"/>
          <w:lang w:eastAsia="zh-CN"/>
        </w:rPr>
        <w:t>小时</w:t>
      </w:r>
      <w:r>
        <w:rPr>
          <w:rFonts w:eastAsia="仿宋_GB2312"/>
          <w:color w:val="auto"/>
          <w:sz w:val="30"/>
          <w:szCs w:val="30"/>
          <w:highlight w:val="none"/>
        </w:rPr>
        <w:t>内派人</w:t>
      </w:r>
      <w:r>
        <w:rPr>
          <w:rFonts w:hint="eastAsia" w:eastAsia="仿宋_GB2312"/>
          <w:color w:val="auto"/>
          <w:sz w:val="30"/>
          <w:szCs w:val="30"/>
          <w:highlight w:val="none"/>
          <w:lang w:eastAsia="zh-CN"/>
        </w:rPr>
        <w:t>到场检查，</w:t>
      </w:r>
      <w:r>
        <w:rPr>
          <w:rFonts w:hint="eastAsia" w:eastAsia="仿宋_GB2312"/>
          <w:color w:val="auto"/>
          <w:sz w:val="30"/>
          <w:szCs w:val="30"/>
          <w:highlight w:val="none"/>
          <w:lang w:val="en-US" w:eastAsia="zh-CN"/>
        </w:rPr>
        <w:t>并在</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single"/>
          <w:lang w:eastAsia="zh-CN"/>
        </w:rPr>
        <w:t>3</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lang w:eastAsia="zh-CN"/>
        </w:rPr>
        <w:t>天内</w:t>
      </w:r>
      <w:r>
        <w:rPr>
          <w:rFonts w:eastAsia="仿宋_GB2312"/>
          <w:color w:val="auto"/>
          <w:sz w:val="30"/>
          <w:szCs w:val="30"/>
          <w:highlight w:val="none"/>
        </w:rPr>
        <w:t>修</w:t>
      </w:r>
      <w:r>
        <w:rPr>
          <w:rFonts w:hint="eastAsia" w:eastAsia="仿宋_GB2312"/>
          <w:color w:val="auto"/>
          <w:sz w:val="30"/>
          <w:szCs w:val="30"/>
          <w:highlight w:val="none"/>
          <w:lang w:eastAsia="zh-CN"/>
        </w:rPr>
        <w:t>复，</w:t>
      </w:r>
      <w:r>
        <w:rPr>
          <w:rFonts w:hint="default" w:ascii="Times New Roman" w:hAnsi="Times New Roman" w:eastAsia="仿宋_GB2312" w:cs="Times New Roman"/>
          <w:color w:val="auto"/>
          <w:sz w:val="30"/>
          <w:szCs w:val="30"/>
          <w:highlight w:val="none"/>
          <w:lang w:eastAsia="zh-CN"/>
        </w:rPr>
        <w:t>如相关设备零配件需要外地采购时，应及时告知采购所需要的时间，但最迟不能超过</w:t>
      </w:r>
      <w:r>
        <w:rPr>
          <w:rFonts w:hint="eastAsia" w:eastAsia="仿宋_GB2312" w:cs="Times New Roman"/>
          <w:color w:val="auto"/>
          <w:sz w:val="30"/>
          <w:szCs w:val="30"/>
          <w:highlight w:val="none"/>
          <w:u w:val="single"/>
          <w:lang w:val="en-US" w:eastAsia="zh-CN"/>
        </w:rPr>
        <w:t xml:space="preserve"> </w:t>
      </w:r>
      <w:r>
        <w:rPr>
          <w:rFonts w:hint="eastAsia" w:eastAsia="仿宋_GB2312" w:cs="Times New Roman"/>
          <w:color w:val="auto"/>
          <w:sz w:val="30"/>
          <w:szCs w:val="30"/>
          <w:highlight w:val="none"/>
          <w:u w:val="single"/>
          <w:lang w:eastAsia="zh-CN"/>
        </w:rPr>
        <w:t>7</w:t>
      </w:r>
      <w:r>
        <w:rPr>
          <w:rFonts w:hint="eastAsia" w:eastAsia="仿宋_GB2312" w:cs="Times New Roman"/>
          <w:color w:val="auto"/>
          <w:sz w:val="30"/>
          <w:szCs w:val="30"/>
          <w:highlight w:val="none"/>
          <w:u w:val="single"/>
          <w:lang w:val="en-US" w:eastAsia="zh-CN"/>
        </w:rPr>
        <w:t xml:space="preserve"> </w:t>
      </w:r>
      <w:r>
        <w:rPr>
          <w:rFonts w:hint="eastAsia" w:eastAsia="仿宋_GB2312" w:cs="Times New Roman"/>
          <w:color w:val="auto"/>
          <w:sz w:val="30"/>
          <w:szCs w:val="30"/>
          <w:highlight w:val="none"/>
          <w:lang w:eastAsia="zh-CN"/>
        </w:rPr>
        <w:t>天</w:t>
      </w:r>
      <w:r>
        <w:rPr>
          <w:rFonts w:eastAsia="仿宋_GB2312"/>
          <w:color w:val="auto"/>
          <w:sz w:val="30"/>
          <w:szCs w:val="30"/>
          <w:highlight w:val="none"/>
        </w:rPr>
        <w:t>。承包人不在约定期限内派人保修的，发包人可以委托他人修理</w:t>
      </w:r>
      <w:r>
        <w:rPr>
          <w:rFonts w:hint="eastAsia" w:eastAsia="仿宋_GB2312"/>
          <w:color w:val="auto"/>
          <w:sz w:val="30"/>
          <w:szCs w:val="30"/>
          <w:highlight w:val="none"/>
          <w:lang w:eastAsia="zh-CN"/>
        </w:rPr>
        <w:t>，由此产生的全部费用由承包人负责，并承担造成发包人损失的赔偿责任</w:t>
      </w:r>
      <w:r>
        <w:rPr>
          <w:rFonts w:eastAsia="仿宋_GB2312"/>
          <w:color w:val="auto"/>
          <w:sz w:val="30"/>
          <w:szCs w:val="30"/>
          <w:highlight w:val="none"/>
        </w:rPr>
        <w:t>。</w:t>
      </w:r>
    </w:p>
    <w:p>
      <w:pPr>
        <w:spacing w:line="360" w:lineRule="auto"/>
        <w:ind w:left="105" w:leftChars="50" w:firstLine="615" w:firstLineChars="205"/>
        <w:rPr>
          <w:rFonts w:eastAsia="仿宋_GB2312"/>
          <w:color w:val="auto"/>
          <w:sz w:val="30"/>
          <w:szCs w:val="30"/>
          <w:highlight w:val="none"/>
        </w:rPr>
      </w:pPr>
      <w:r>
        <w:rPr>
          <w:rFonts w:hint="eastAsia" w:eastAsia="仿宋_GB2312"/>
          <w:color w:val="auto"/>
          <w:sz w:val="30"/>
          <w:szCs w:val="30"/>
          <w:highlight w:val="none"/>
        </w:rPr>
        <w:t>2</w:t>
      </w:r>
      <w:r>
        <w:rPr>
          <w:rFonts w:hint="eastAsia" w:ascii="仿宋_GB2312" w:eastAsia="仿宋_GB2312"/>
          <w:color w:val="auto"/>
          <w:sz w:val="30"/>
          <w:szCs w:val="30"/>
          <w:highlight w:val="none"/>
        </w:rPr>
        <w:t>．</w:t>
      </w:r>
      <w:r>
        <w:rPr>
          <w:rFonts w:eastAsia="仿宋_GB2312"/>
          <w:color w:val="auto"/>
          <w:sz w:val="30"/>
          <w:szCs w:val="30"/>
          <w:highlight w:val="none"/>
        </w:rPr>
        <w:t>发生紧急事故需抢修的，承包人在接到事故通知后，应当立即到达事故现场抢修。</w:t>
      </w:r>
    </w:p>
    <w:p>
      <w:pPr>
        <w:spacing w:line="360" w:lineRule="auto"/>
        <w:ind w:left="105" w:leftChars="50" w:firstLine="615" w:firstLineChars="205"/>
        <w:rPr>
          <w:rFonts w:eastAsia="仿宋_GB2312"/>
          <w:color w:val="auto"/>
          <w:sz w:val="30"/>
          <w:szCs w:val="30"/>
          <w:highlight w:val="none"/>
        </w:rPr>
      </w:pPr>
      <w:r>
        <w:rPr>
          <w:rFonts w:hint="eastAsia" w:eastAsia="仿宋_GB2312"/>
          <w:color w:val="auto"/>
          <w:sz w:val="30"/>
          <w:szCs w:val="30"/>
          <w:highlight w:val="none"/>
        </w:rPr>
        <w:t>3</w:t>
      </w:r>
      <w:r>
        <w:rPr>
          <w:rFonts w:hint="eastAsia" w:ascii="仿宋_GB2312" w:eastAsia="仿宋_GB2312"/>
          <w:color w:val="auto"/>
          <w:sz w:val="30"/>
          <w:szCs w:val="30"/>
          <w:highlight w:val="none"/>
        </w:rPr>
        <w:t>．</w:t>
      </w:r>
      <w:r>
        <w:rPr>
          <w:rFonts w:eastAsia="仿宋_GB2312"/>
          <w:color w:val="auto"/>
          <w:sz w:val="30"/>
          <w:szCs w:val="3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50" w:firstLineChars="50"/>
        <w:rPr>
          <w:rFonts w:eastAsia="仿宋_GB2312"/>
          <w:color w:val="auto"/>
          <w:sz w:val="30"/>
          <w:szCs w:val="30"/>
          <w:highlight w:val="none"/>
        </w:rPr>
      </w:pPr>
      <w:r>
        <w:rPr>
          <w:rFonts w:hint="eastAsia" w:eastAsia="仿宋_GB2312"/>
          <w:color w:val="auto"/>
          <w:sz w:val="30"/>
          <w:szCs w:val="30"/>
          <w:highlight w:val="none"/>
        </w:rPr>
        <w:t>4</w:t>
      </w:r>
      <w:r>
        <w:rPr>
          <w:rFonts w:hint="eastAsia" w:ascii="仿宋_GB2312" w:eastAsia="仿宋_GB2312"/>
          <w:color w:val="auto"/>
          <w:sz w:val="30"/>
          <w:szCs w:val="30"/>
          <w:highlight w:val="none"/>
        </w:rPr>
        <w:t>．</w:t>
      </w:r>
      <w:r>
        <w:rPr>
          <w:rFonts w:eastAsia="仿宋_GB2312"/>
          <w:color w:val="auto"/>
          <w:sz w:val="30"/>
          <w:szCs w:val="30"/>
          <w:highlight w:val="none"/>
        </w:rPr>
        <w:t>质量保修完成后，由发包人组织验收。</w:t>
      </w:r>
    </w:p>
    <w:p>
      <w:pPr>
        <w:spacing w:line="360" w:lineRule="auto"/>
        <w:outlineLvl w:val="0"/>
        <w:rPr>
          <w:rFonts w:eastAsia="黑体"/>
          <w:color w:val="auto"/>
          <w:sz w:val="30"/>
          <w:szCs w:val="30"/>
          <w:highlight w:val="none"/>
        </w:rPr>
      </w:pPr>
      <w:r>
        <w:rPr>
          <w:rFonts w:eastAsia="黑体"/>
          <w:color w:val="auto"/>
          <w:sz w:val="30"/>
          <w:szCs w:val="30"/>
          <w:highlight w:val="none"/>
        </w:rPr>
        <w:t>　　</w:t>
      </w:r>
      <w:bookmarkStart w:id="678" w:name="_Toc17747"/>
      <w:r>
        <w:rPr>
          <w:rFonts w:eastAsia="黑体"/>
          <w:color w:val="auto"/>
          <w:sz w:val="30"/>
          <w:szCs w:val="30"/>
          <w:highlight w:val="none"/>
        </w:rPr>
        <w:t>五、保修费用</w:t>
      </w:r>
      <w:bookmarkEnd w:id="678"/>
    </w:p>
    <w:p>
      <w:pPr>
        <w:spacing w:line="360" w:lineRule="auto"/>
        <w:rPr>
          <w:rFonts w:eastAsia="仿宋_GB2312"/>
          <w:color w:val="auto"/>
          <w:sz w:val="30"/>
          <w:szCs w:val="30"/>
          <w:highlight w:val="none"/>
        </w:rPr>
      </w:pPr>
      <w:r>
        <w:rPr>
          <w:rFonts w:eastAsia="仿宋_GB2312"/>
          <w:color w:val="auto"/>
          <w:sz w:val="30"/>
          <w:szCs w:val="30"/>
          <w:highlight w:val="none"/>
        </w:rPr>
        <w:t>　　保修费用由造成质量缺陷的责任方承担。</w:t>
      </w:r>
    </w:p>
    <w:p>
      <w:pPr>
        <w:spacing w:line="360" w:lineRule="auto"/>
        <w:ind w:firstLine="600"/>
        <w:jc w:val="left"/>
        <w:outlineLvl w:val="0"/>
        <w:rPr>
          <w:rFonts w:hint="eastAsia" w:eastAsia="仿宋_GB2312"/>
          <w:color w:val="auto"/>
          <w:sz w:val="30"/>
          <w:szCs w:val="30"/>
          <w:highlight w:val="none"/>
          <w:lang w:eastAsia="zh-CN"/>
        </w:rPr>
      </w:pPr>
      <w:bookmarkStart w:id="679" w:name="_Toc7479"/>
      <w:r>
        <w:rPr>
          <w:rFonts w:eastAsia="黑体"/>
          <w:b/>
          <w:color w:val="auto"/>
          <w:sz w:val="30"/>
          <w:szCs w:val="30"/>
          <w:highlight w:val="none"/>
        </w:rPr>
        <w:t>六</w:t>
      </w:r>
      <w:r>
        <w:rPr>
          <w:rFonts w:eastAsia="黑体"/>
          <w:color w:val="auto"/>
          <w:sz w:val="30"/>
          <w:szCs w:val="30"/>
          <w:highlight w:val="none"/>
        </w:rPr>
        <w:t>、双方约定的其他工程质量保修事项</w:t>
      </w:r>
      <w:r>
        <w:rPr>
          <w:rFonts w:eastAsia="仿宋_GB2312"/>
          <w:color w:val="auto"/>
          <w:sz w:val="30"/>
          <w:szCs w:val="30"/>
          <w:highlight w:val="none"/>
        </w:rPr>
        <w:t>：</w:t>
      </w:r>
      <w:bookmarkEnd w:id="679"/>
      <w:r>
        <w:rPr>
          <w:rFonts w:hint="eastAsia" w:ascii="仿宋_GB2312" w:hAnsi="仿宋_GB2312" w:eastAsia="仿宋_GB2312" w:cs="仿宋_GB2312"/>
          <w:b/>
          <w:color w:val="000000"/>
          <w:sz w:val="32"/>
          <w:szCs w:val="32"/>
          <w:highlight w:val="none"/>
          <w:u w:val="single"/>
        </w:rPr>
        <w:t>双方协商解决</w:t>
      </w:r>
      <w:r>
        <w:rPr>
          <w:rFonts w:hint="eastAsia" w:eastAsia="仿宋_GB2312"/>
          <w:color w:val="auto"/>
          <w:sz w:val="30"/>
          <w:szCs w:val="30"/>
          <w:highlight w:val="none"/>
          <w:lang w:eastAsia="zh-CN"/>
        </w:rPr>
        <w:t>。</w:t>
      </w:r>
    </w:p>
    <w:p>
      <w:pPr>
        <w:spacing w:line="360" w:lineRule="auto"/>
        <w:ind w:firstLine="570" w:firstLineChars="190"/>
        <w:rPr>
          <w:rFonts w:eastAsia="仿宋_GB2312"/>
          <w:color w:val="auto"/>
          <w:sz w:val="30"/>
          <w:szCs w:val="30"/>
          <w:highlight w:val="none"/>
        </w:rPr>
      </w:pPr>
      <w:r>
        <w:rPr>
          <w:rFonts w:eastAsia="仿宋_GB2312"/>
          <w:color w:val="auto"/>
          <w:sz w:val="30"/>
          <w:szCs w:val="30"/>
          <w:highlight w:val="none"/>
        </w:rPr>
        <w:t>工程质量保修书由发包人、承包人在工程竣工验收前共同签署，</w:t>
      </w:r>
      <w:r>
        <w:rPr>
          <w:rFonts w:hint="eastAsia" w:eastAsia="仿宋_GB2312"/>
          <w:color w:val="auto"/>
          <w:sz w:val="30"/>
          <w:szCs w:val="30"/>
          <w:highlight w:val="none"/>
          <w:lang w:val="en-US" w:eastAsia="zh-CN"/>
        </w:rPr>
        <w:t>自发包人、承包人法定代表人或委托代理人签字并加盖公章之日起生效</w:t>
      </w:r>
      <w:r>
        <w:rPr>
          <w:rFonts w:eastAsia="仿宋_GB2312"/>
          <w:color w:val="auto"/>
          <w:sz w:val="30"/>
          <w:szCs w:val="30"/>
          <w:highlight w:val="none"/>
        </w:rPr>
        <w:t>，作为施工合同附件，其有效期限至保修期满。</w:t>
      </w:r>
    </w:p>
    <w:p>
      <w:pPr>
        <w:spacing w:line="360" w:lineRule="auto"/>
        <w:ind w:left="6600" w:hanging="6600" w:hangingChars="2200"/>
        <w:rPr>
          <w:rFonts w:eastAsia="仿宋_GB2312"/>
          <w:color w:val="auto"/>
          <w:sz w:val="30"/>
          <w:szCs w:val="30"/>
          <w:highlight w:val="none"/>
        </w:rPr>
      </w:pPr>
    </w:p>
    <w:p>
      <w:pPr>
        <w:spacing w:line="360" w:lineRule="auto"/>
        <w:ind w:left="6600" w:hanging="6600" w:hangingChars="2200"/>
        <w:rPr>
          <w:rFonts w:hint="default" w:eastAsia="仿宋_GB2312"/>
          <w:color w:val="auto"/>
          <w:spacing w:val="-11"/>
          <w:sz w:val="28"/>
          <w:szCs w:val="28"/>
          <w:highlight w:val="none"/>
          <w:lang w:val="en-US" w:eastAsia="zh-CN"/>
        </w:rPr>
      </w:pPr>
      <w:r>
        <w:rPr>
          <w:rFonts w:eastAsia="仿宋_GB2312"/>
          <w:color w:val="auto"/>
          <w:sz w:val="30"/>
          <w:szCs w:val="30"/>
          <w:highlight w:val="none"/>
        </w:rPr>
        <w:t>发包人(公章)：</w:t>
      </w:r>
      <w:r>
        <w:rPr>
          <w:rFonts w:eastAsia="仿宋_GB2312"/>
          <w:color w:val="auto"/>
          <w:sz w:val="30"/>
          <w:szCs w:val="30"/>
          <w:highlight w:val="none"/>
          <w:u w:val="single"/>
        </w:rPr>
        <w:t xml:space="preserve">        </w:t>
      </w:r>
      <w:r>
        <w:rPr>
          <w:rFonts w:eastAsia="仿宋_GB2312"/>
          <w:color w:val="auto"/>
          <w:sz w:val="30"/>
          <w:szCs w:val="30"/>
          <w:highlight w:val="none"/>
        </w:rPr>
        <w:t xml:space="preserve"> 承包人(公章)：</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 xml:space="preserve">     </w:t>
      </w:r>
    </w:p>
    <w:p>
      <w:pPr>
        <w:keepNext w:val="0"/>
        <w:keepLines w:val="0"/>
        <w:widowControl/>
        <w:suppressLineNumbers w:val="0"/>
        <w:ind w:left="4800" w:hanging="4800" w:hangingChars="1600"/>
        <w:jc w:val="left"/>
        <w:rPr>
          <w:rFonts w:hint="eastAsia" w:ascii="仿宋_GB2312" w:hAnsi="仿宋_GB2312" w:eastAsia="仿宋_GB2312" w:cs="仿宋_GB2312"/>
          <w:color w:val="auto"/>
          <w:sz w:val="28"/>
          <w:szCs w:val="28"/>
          <w:highlight w:val="none"/>
          <w:u w:val="single"/>
          <w:lang w:eastAsia="zh-CN"/>
        </w:rPr>
      </w:pPr>
      <w:r>
        <w:rPr>
          <w:rFonts w:eastAsia="仿宋_GB2312"/>
          <w:color w:val="auto"/>
          <w:sz w:val="30"/>
          <w:szCs w:val="30"/>
          <w:highlight w:val="none"/>
        </w:rPr>
        <w:t>地  址：</w:t>
      </w:r>
      <w:r>
        <w:rPr>
          <w:rFonts w:eastAsia="仿宋_GB2312"/>
          <w:color w:val="auto"/>
          <w:sz w:val="30"/>
          <w:szCs w:val="30"/>
          <w:highlight w:val="none"/>
          <w:u w:val="single"/>
        </w:rPr>
        <w:t xml:space="preserve">     </w:t>
      </w:r>
      <w:r>
        <w:rPr>
          <w:rFonts w:hint="eastAsia" w:eastAsia="仿宋_GB2312"/>
          <w:color w:val="auto"/>
          <w:sz w:val="30"/>
          <w:szCs w:val="30"/>
          <w:highlight w:val="none"/>
        </w:rPr>
        <w:t xml:space="preserve"> </w:t>
      </w:r>
      <w:r>
        <w:rPr>
          <w:rFonts w:eastAsia="仿宋_GB2312"/>
          <w:color w:val="auto"/>
          <w:sz w:val="30"/>
          <w:szCs w:val="30"/>
          <w:highlight w:val="none"/>
        </w:rPr>
        <w:t>地  址：</w:t>
      </w:r>
      <w:r>
        <w:rPr>
          <w:rFonts w:hint="eastAsia" w:ascii="仿宋_GB2312" w:hAnsi="仿宋_GB2312" w:eastAsia="仿宋_GB2312" w:cs="仿宋_GB2312"/>
          <w:color w:val="auto"/>
          <w:sz w:val="28"/>
          <w:szCs w:val="28"/>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p>
    <w:p>
      <w:pPr>
        <w:spacing w:line="360" w:lineRule="auto"/>
        <w:ind w:left="4800" w:hanging="4800" w:hangingChars="1600"/>
        <w:rPr>
          <w:rFonts w:eastAsia="仿宋_GB2312"/>
          <w:color w:val="auto"/>
          <w:sz w:val="30"/>
          <w:szCs w:val="30"/>
          <w:highlight w:val="none"/>
        </w:rPr>
      </w:pPr>
      <w:r>
        <w:rPr>
          <w:rFonts w:eastAsia="仿宋_GB2312"/>
          <w:color w:val="auto"/>
          <w:sz w:val="30"/>
          <w:szCs w:val="30"/>
          <w:highlight w:val="none"/>
        </w:rPr>
        <w:t>法定代表人(签字)：</w:t>
      </w:r>
      <w:r>
        <w:rPr>
          <w:rFonts w:eastAsia="仿宋_GB2312"/>
          <w:color w:val="auto"/>
          <w:sz w:val="30"/>
          <w:szCs w:val="30"/>
          <w:highlight w:val="none"/>
          <w:u w:val="single"/>
        </w:rPr>
        <w:t></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r>
        <w:rPr>
          <w:rFonts w:eastAsia="仿宋_GB2312"/>
          <w:color w:val="auto"/>
          <w:sz w:val="30"/>
          <w:szCs w:val="30"/>
          <w:highlight w:val="none"/>
        </w:rPr>
        <w:t xml:space="preserve"> 法定代表人(签字)：</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委托代理人(签字)：</w:t>
      </w:r>
      <w:r>
        <w:rPr>
          <w:rFonts w:eastAsia="仿宋_GB2312"/>
          <w:color w:val="auto"/>
          <w:sz w:val="30"/>
          <w:szCs w:val="30"/>
          <w:highlight w:val="none"/>
          <w:u w:val="single"/>
        </w:rPr>
        <w:t xml:space="preserve">      </w:t>
      </w:r>
      <w:r>
        <w:rPr>
          <w:rFonts w:eastAsia="仿宋_GB2312"/>
          <w:color w:val="auto"/>
          <w:sz w:val="30"/>
          <w:szCs w:val="30"/>
          <w:highlight w:val="none"/>
        </w:rPr>
        <w:t xml:space="preserve"> 委托代理人(签字)：</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 xml:space="preserve"> </w:t>
      </w:r>
      <w:r>
        <w:rPr>
          <w:rFonts w:hint="eastAsia" w:eastAsia="仿宋_GB2312"/>
          <w:color w:val="auto"/>
          <w:sz w:val="30"/>
          <w:szCs w:val="30"/>
          <w:highlight w:val="none"/>
          <w:u w:val="single"/>
        </w:rPr>
        <w:t xml:space="preserve"> </w:t>
      </w:r>
      <w:r>
        <w:rPr>
          <w:rFonts w:eastAsia="仿宋_GB2312"/>
          <w:color w:val="auto"/>
          <w:sz w:val="30"/>
          <w:szCs w:val="30"/>
          <w:highlight w:val="none"/>
          <w:u w:val="single"/>
        </w:rPr>
        <w:t xml:space="preserve">    </w:t>
      </w:r>
    </w:p>
    <w:p>
      <w:pPr>
        <w:spacing w:line="360" w:lineRule="auto"/>
        <w:rPr>
          <w:rFonts w:eastAsia="仿宋_GB2312"/>
          <w:color w:val="auto"/>
          <w:sz w:val="30"/>
          <w:szCs w:val="30"/>
          <w:highlight w:val="none"/>
        </w:rPr>
      </w:pPr>
      <w:r>
        <w:rPr>
          <w:rFonts w:eastAsia="仿宋_GB2312"/>
          <w:color w:val="auto"/>
          <w:sz w:val="30"/>
          <w:szCs w:val="30"/>
          <w:highlight w:val="none"/>
        </w:rPr>
        <w:t>电  话：</w:t>
      </w:r>
      <w:r>
        <w:rPr>
          <w:rFonts w:eastAsia="仿宋_GB2312"/>
          <w:color w:val="auto"/>
          <w:sz w:val="30"/>
          <w:szCs w:val="30"/>
          <w:highlight w:val="none"/>
          <w:u w:val="single"/>
        </w:rPr>
        <w:t xml:space="preserve">   </w:t>
      </w:r>
      <w:r>
        <w:rPr>
          <w:rFonts w:eastAsia="仿宋_GB2312"/>
          <w:color w:val="auto"/>
          <w:sz w:val="30"/>
          <w:szCs w:val="30"/>
          <w:highlight w:val="none"/>
        </w:rPr>
        <w:t xml:space="preserve"> 电  话：</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u w:val="single"/>
        </w:rPr>
        <w:t xml:space="preserve"> </w:t>
      </w:r>
      <w:r>
        <w:rPr>
          <w:rFonts w:eastAsia="仿宋_GB2312"/>
          <w:color w:val="auto"/>
          <w:sz w:val="30"/>
          <w:szCs w:val="30"/>
          <w:highlight w:val="none"/>
          <w:u w:val="single"/>
        </w:rPr>
        <w:t xml:space="preserve"> 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 xml:space="preserve">  </w:t>
      </w:r>
    </w:p>
    <w:p>
      <w:pPr>
        <w:spacing w:line="360" w:lineRule="auto"/>
        <w:rPr>
          <w:rFonts w:hint="default" w:eastAsia="仿宋_GB2312"/>
          <w:color w:val="auto"/>
          <w:sz w:val="30"/>
          <w:szCs w:val="30"/>
          <w:highlight w:val="none"/>
          <w:lang w:val="en-US"/>
        </w:rPr>
      </w:pPr>
      <w:r>
        <w:rPr>
          <w:rFonts w:eastAsia="仿宋_GB2312"/>
          <w:color w:val="auto"/>
          <w:sz w:val="30"/>
          <w:szCs w:val="30"/>
          <w:highlight w:val="none"/>
        </w:rPr>
        <w:t>传  真：</w:t>
      </w:r>
      <w:r>
        <w:rPr>
          <w:rFonts w:eastAsia="仿宋_GB2312"/>
          <w:color w:val="auto"/>
          <w:sz w:val="30"/>
          <w:szCs w:val="30"/>
          <w:highlight w:val="none"/>
          <w:u w:val="single"/>
        </w:rPr>
        <w:t xml:space="preserve">   </w:t>
      </w:r>
      <w:r>
        <w:rPr>
          <w:rFonts w:eastAsia="仿宋_GB2312"/>
          <w:color w:val="auto"/>
          <w:sz w:val="30"/>
          <w:szCs w:val="30"/>
          <w:highlight w:val="none"/>
        </w:rPr>
        <w:t xml:space="preserve"> 传  真：</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u w:val="none"/>
          <w:lang w:val="en-US" w:eastAsia="zh-CN"/>
        </w:rPr>
        <w:t xml:space="preserve">    </w:t>
      </w:r>
      <w:r>
        <w:rPr>
          <w:rFonts w:hint="eastAsia" w:eastAsia="仿宋_GB2312"/>
          <w:color w:val="auto"/>
          <w:sz w:val="30"/>
          <w:szCs w:val="30"/>
          <w:highlight w:val="none"/>
          <w:u w:val="single"/>
          <w:lang w:val="en-US" w:eastAsia="zh-CN"/>
        </w:rPr>
        <w:t xml:space="preserve">    </w:t>
      </w:r>
    </w:p>
    <w:p>
      <w:pPr>
        <w:keepNext w:val="0"/>
        <w:keepLines w:val="0"/>
        <w:widowControl/>
        <w:suppressLineNumbers w:val="0"/>
        <w:jc w:val="left"/>
        <w:rPr>
          <w:color w:val="auto"/>
          <w:highlight w:val="none"/>
        </w:rPr>
      </w:pPr>
      <w:r>
        <w:rPr>
          <w:rFonts w:eastAsia="仿宋_GB2312"/>
          <w:color w:val="auto"/>
          <w:sz w:val="30"/>
          <w:szCs w:val="30"/>
          <w:highlight w:val="none"/>
        </w:rPr>
        <w:t>开户银行：</w:t>
      </w:r>
      <w:r>
        <w:rPr>
          <w:rFonts w:eastAsia="仿宋_GB2312"/>
          <w:color w:val="auto"/>
          <w:sz w:val="30"/>
          <w:szCs w:val="30"/>
          <w:highlight w:val="none"/>
          <w:u w:val="single"/>
        </w:rPr>
        <w:t xml:space="preserve">   </w:t>
      </w:r>
      <w:r>
        <w:rPr>
          <w:rFonts w:eastAsia="仿宋_GB2312"/>
          <w:color w:val="auto"/>
          <w:sz w:val="30"/>
          <w:szCs w:val="30"/>
          <w:highlight w:val="none"/>
        </w:rPr>
        <w:t xml:space="preserve"> 开户银行：</w:t>
      </w:r>
      <w:r>
        <w:rPr>
          <w:rFonts w:hint="eastAsia" w:ascii="Times New Roman" w:hAnsi="Times New Roman" w:eastAsia="仿宋_GB2312" w:cs="Times New Roman"/>
          <w:color w:val="auto"/>
          <w:sz w:val="24"/>
          <w:szCs w:val="24"/>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p>
    <w:p>
      <w:pPr>
        <w:spacing w:line="360" w:lineRule="auto"/>
        <w:rPr>
          <w:rFonts w:hint="eastAsia" w:ascii="Times New Roman" w:hAnsi="Times New Roman" w:eastAsia="仿宋_GB2312" w:cs="Times New Roman"/>
          <w:color w:val="auto"/>
          <w:sz w:val="24"/>
          <w:szCs w:val="24"/>
          <w:highlight w:val="none"/>
          <w:u w:val="single"/>
          <w:lang w:val="en-US" w:eastAsia="zh-CN"/>
        </w:rPr>
      </w:pPr>
      <w:r>
        <w:rPr>
          <w:rFonts w:eastAsia="仿宋_GB2312"/>
          <w:color w:val="auto"/>
          <w:sz w:val="30"/>
          <w:szCs w:val="30"/>
          <w:highlight w:val="none"/>
        </w:rPr>
        <w:t>账  号：</w:t>
      </w:r>
      <w:r>
        <w:rPr>
          <w:rFonts w:eastAsia="仿宋_GB2312"/>
          <w:color w:val="auto"/>
          <w:sz w:val="30"/>
          <w:szCs w:val="30"/>
          <w:highlight w:val="none"/>
          <w:u w:val="single"/>
        </w:rPr>
        <w:t xml:space="preserve">       </w:t>
      </w:r>
      <w:r>
        <w:rPr>
          <w:rFonts w:hint="eastAsia" w:eastAsia="仿宋_GB2312"/>
          <w:color w:val="auto"/>
          <w:sz w:val="30"/>
          <w:szCs w:val="30"/>
          <w:highlight w:val="none"/>
        </w:rPr>
        <w:t xml:space="preserve">  </w:t>
      </w:r>
      <w:r>
        <w:rPr>
          <w:rFonts w:eastAsia="仿宋_GB2312"/>
          <w:color w:val="auto"/>
          <w:sz w:val="30"/>
          <w:szCs w:val="30"/>
          <w:highlight w:val="none"/>
        </w:rPr>
        <w:t>账</w:t>
      </w:r>
      <w:r>
        <w:rPr>
          <w:rFonts w:hint="eastAsia" w:eastAsia="仿宋_GB2312"/>
          <w:color w:val="auto"/>
          <w:sz w:val="30"/>
          <w:szCs w:val="30"/>
          <w:highlight w:val="none"/>
        </w:rPr>
        <w:t xml:space="preserve"> </w:t>
      </w:r>
      <w:r>
        <w:rPr>
          <w:rFonts w:eastAsia="仿宋_GB2312"/>
          <w:color w:val="auto"/>
          <w:sz w:val="30"/>
          <w:szCs w:val="30"/>
          <w:highlight w:val="none"/>
        </w:rPr>
        <w:t xml:space="preserve"> 号：</w:t>
      </w:r>
      <w:r>
        <w:rPr>
          <w:rFonts w:hint="eastAsia" w:ascii="Times New Roman" w:hAnsi="Times New Roman" w:eastAsia="仿宋_GB2312" w:cs="Times New Roman"/>
          <w:color w:val="auto"/>
          <w:sz w:val="24"/>
          <w:szCs w:val="24"/>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p>
    <w:p>
      <w:pPr>
        <w:keepNext w:val="0"/>
        <w:keepLines w:val="0"/>
        <w:widowControl/>
        <w:suppressLineNumbers w:val="0"/>
        <w:jc w:val="left"/>
        <w:rPr>
          <w:rFonts w:eastAsia="仿宋_GB2312"/>
          <w:color w:val="auto"/>
          <w:sz w:val="30"/>
          <w:szCs w:val="30"/>
          <w:highlight w:val="none"/>
        </w:rPr>
      </w:pPr>
      <w:r>
        <w:rPr>
          <w:rFonts w:hint="default" w:ascii="*KSEPLMAMLS0" w:hAnsi="*KSEPLMAMLS0" w:eastAsia="*KSEPLMAMLS0" w:cs="*KSEPLMAMLS0"/>
          <w:color w:val="auto"/>
          <w:kern w:val="0"/>
          <w:sz w:val="21"/>
          <w:szCs w:val="21"/>
          <w:highlight w:val="none"/>
          <w:lang w:val="en-US" w:eastAsia="zh-CN" w:bidi="ar"/>
        </w:rPr>
        <w:t xml:space="preserve"> </w:t>
      </w:r>
      <w:r>
        <w:rPr>
          <w:rFonts w:eastAsia="仿宋_GB2312"/>
          <w:color w:val="auto"/>
          <w:sz w:val="30"/>
          <w:szCs w:val="30"/>
          <w:highlight w:val="none"/>
        </w:rPr>
        <w:t>邮政编码：</w:t>
      </w:r>
      <w:r>
        <w:rPr>
          <w:rFonts w:eastAsia="仿宋_GB2312"/>
          <w:color w:val="auto"/>
          <w:sz w:val="30"/>
          <w:szCs w:val="30"/>
          <w:highlight w:val="none"/>
          <w:u w:val="single"/>
        </w:rPr>
        <w:t xml:space="preserve">     </w:t>
      </w:r>
      <w:r>
        <w:rPr>
          <w:rFonts w:eastAsia="仿宋_GB2312"/>
          <w:color w:val="auto"/>
          <w:sz w:val="30"/>
          <w:szCs w:val="30"/>
          <w:highlight w:val="none"/>
        </w:rPr>
        <w:t xml:space="preserve"> 邮政编码：</w:t>
      </w:r>
      <w:r>
        <w:rPr>
          <w:rFonts w:hint="eastAsia" w:ascii="Times New Roman" w:hAnsi="Times New Roman" w:eastAsia="仿宋_GB2312" w:cs="Times New Roman"/>
          <w:color w:val="auto"/>
          <w:sz w:val="24"/>
          <w:szCs w:val="24"/>
          <w:highlight w:val="none"/>
          <w:u w:val="single"/>
          <w:lang w:val="en-US" w:eastAsia="zh-CN"/>
        </w:rPr>
        <w:t xml:space="preserve"> </w:t>
      </w:r>
      <w:r>
        <w:rPr>
          <w:rFonts w:eastAsia="仿宋_GB2312"/>
          <w:color w:val="auto"/>
          <w:sz w:val="30"/>
          <w:szCs w:val="30"/>
          <w:highlight w:val="none"/>
          <w:u w:val="single"/>
        </w:rPr>
        <w:t> </w:t>
      </w:r>
      <w:r>
        <w:rPr>
          <w:rFonts w:hint="eastAsia" w:eastAsia="仿宋_GB2312"/>
          <w:color w:val="auto"/>
          <w:sz w:val="30"/>
          <w:szCs w:val="30"/>
          <w:highlight w:val="none"/>
          <w:u w:val="single"/>
          <w:lang w:val="en-US" w:eastAsia="zh-CN"/>
        </w:rPr>
        <w:t xml:space="preserve">    </w:t>
      </w:r>
      <w:r>
        <w:rPr>
          <w:rFonts w:eastAsia="仿宋_GB2312"/>
          <w:color w:val="auto"/>
          <w:sz w:val="30"/>
          <w:szCs w:val="30"/>
          <w:highlight w:val="none"/>
          <w:u w:val="single"/>
        </w:rPr>
        <w:t></w:t>
      </w:r>
      <w:r>
        <w:rPr>
          <w:rFonts w:hint="eastAsia" w:ascii="Times New Roman" w:hAnsi="Times New Roman" w:eastAsia="仿宋_GB2312" w:cs="Times New Roman"/>
          <w:color w:val="auto"/>
          <w:sz w:val="24"/>
          <w:szCs w:val="24"/>
          <w:highlight w:val="none"/>
          <w:u w:val="single"/>
          <w:lang w:val="en-US" w:eastAsia="zh-CN"/>
        </w:rPr>
        <w:t xml:space="preserve"> </w:t>
      </w:r>
      <w:r>
        <w:rPr>
          <w:rFonts w:eastAsia="仿宋_GB2312"/>
          <w:color w:val="auto"/>
          <w:sz w:val="30"/>
          <w:szCs w:val="30"/>
          <w:highlight w:val="none"/>
          <w:u w:val="single"/>
        </w:rPr>
        <w:t xml:space="preserve"> </w:t>
      </w:r>
    </w:p>
    <w:p>
      <w:pPr>
        <w:spacing w:line="440" w:lineRule="exact"/>
        <w:rPr>
          <w:rFonts w:eastAsia="黑体"/>
          <w:color w:val="auto"/>
          <w:sz w:val="30"/>
          <w:szCs w:val="30"/>
          <w:highlight w:val="none"/>
        </w:rPr>
      </w:pPr>
      <w:r>
        <w:rPr>
          <w:rFonts w:eastAsia="仿宋_GB2312"/>
          <w:b/>
          <w:color w:val="auto"/>
          <w:sz w:val="30"/>
          <w:szCs w:val="30"/>
          <w:highlight w:val="none"/>
        </w:rPr>
        <w:br w:type="page"/>
      </w:r>
      <w:r>
        <w:rPr>
          <w:rFonts w:eastAsia="仿宋_GB2312"/>
          <w:color w:val="auto"/>
          <w:sz w:val="30"/>
          <w:szCs w:val="30"/>
          <w:highlight w:val="none"/>
        </w:rPr>
        <w:t>附</w:t>
      </w:r>
      <w:bookmarkStart w:id="680" w:name="_Toc296891055"/>
      <w:bookmarkStart w:id="681" w:name="_Toc296503227"/>
      <w:bookmarkStart w:id="682" w:name="_Toc296891267"/>
      <w:bookmarkStart w:id="683" w:name="_Toc296944566"/>
      <w:bookmarkStart w:id="684" w:name="_Toc296346728"/>
      <w:bookmarkStart w:id="685" w:name="_Toc267261698"/>
      <w:bookmarkStart w:id="686" w:name="_Toc296347226"/>
      <w:r>
        <w:rPr>
          <w:rFonts w:eastAsia="仿宋_GB2312"/>
          <w:color w:val="auto"/>
          <w:sz w:val="30"/>
          <w:szCs w:val="30"/>
          <w:highlight w:val="none"/>
        </w:rPr>
        <w:t>件</w:t>
      </w:r>
      <w:r>
        <w:rPr>
          <w:rFonts w:hint="eastAsia" w:eastAsia="仿宋_GB2312"/>
          <w:color w:val="auto"/>
          <w:sz w:val="30"/>
          <w:szCs w:val="30"/>
          <w:highlight w:val="none"/>
          <w:lang w:val="en-US" w:eastAsia="zh-CN"/>
        </w:rPr>
        <w:t>2</w:t>
      </w:r>
      <w:r>
        <w:rPr>
          <w:rFonts w:eastAsia="仿宋_GB2312"/>
          <w:color w:val="auto"/>
          <w:sz w:val="30"/>
          <w:szCs w:val="30"/>
          <w:highlight w:val="none"/>
        </w:rPr>
        <w:t>：</w:t>
      </w:r>
    </w:p>
    <w:bookmarkEnd w:id="680"/>
    <w:bookmarkEnd w:id="681"/>
    <w:bookmarkEnd w:id="682"/>
    <w:bookmarkEnd w:id="683"/>
    <w:bookmarkEnd w:id="684"/>
    <w:bookmarkEnd w:id="685"/>
    <w:bookmarkEnd w:id="686"/>
    <w:p>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30"/>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序号</w:t>
            </w:r>
          </w:p>
        </w:tc>
        <w:tc>
          <w:tcPr>
            <w:tcW w:w="1418"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机械或设备名称</w:t>
            </w:r>
          </w:p>
        </w:tc>
        <w:tc>
          <w:tcPr>
            <w:tcW w:w="850"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规格型号</w:t>
            </w:r>
          </w:p>
        </w:tc>
        <w:tc>
          <w:tcPr>
            <w:tcW w:w="1058"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数量</w:t>
            </w:r>
          </w:p>
        </w:tc>
        <w:tc>
          <w:tcPr>
            <w:tcW w:w="880"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产地</w:t>
            </w:r>
          </w:p>
        </w:tc>
        <w:tc>
          <w:tcPr>
            <w:tcW w:w="1020"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制造年份</w:t>
            </w:r>
          </w:p>
        </w:tc>
        <w:tc>
          <w:tcPr>
            <w:tcW w:w="1480"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额定功率(kW)</w:t>
            </w:r>
          </w:p>
        </w:tc>
        <w:tc>
          <w:tcPr>
            <w:tcW w:w="1020"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生产能力</w:t>
            </w:r>
          </w:p>
        </w:tc>
        <w:tc>
          <w:tcPr>
            <w:tcW w:w="921"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1418"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850"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1058"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880"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1020"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1480"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1020"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921" w:type="dxa"/>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418"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850"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058"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880"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020"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480"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020"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921"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0"/>
              <w:keepNext/>
              <w:spacing w:after="0" w:line="440" w:lineRule="exact"/>
              <w:ind w:left="63" w:right="63"/>
              <w:rPr>
                <w:rFonts w:eastAsia="仿宋_GB2312"/>
                <w:color w:val="auto"/>
                <w:kern w:val="2"/>
                <w:sz w:val="30"/>
                <w:szCs w:val="30"/>
                <w:highlight w:val="none"/>
              </w:rPr>
            </w:pPr>
          </w:p>
        </w:tc>
        <w:tc>
          <w:tcPr>
            <w:tcW w:w="1418" w:type="dxa"/>
            <w:vAlign w:val="center"/>
          </w:tcPr>
          <w:p>
            <w:pPr>
              <w:pStyle w:val="10"/>
              <w:keepNext/>
              <w:spacing w:after="0" w:line="440" w:lineRule="exact"/>
              <w:ind w:left="63" w:right="63"/>
              <w:rPr>
                <w:rFonts w:eastAsia="仿宋_GB2312"/>
                <w:color w:val="auto"/>
                <w:kern w:val="2"/>
                <w:sz w:val="30"/>
                <w:szCs w:val="30"/>
                <w:highlight w:val="none"/>
              </w:rPr>
            </w:pPr>
          </w:p>
        </w:tc>
        <w:tc>
          <w:tcPr>
            <w:tcW w:w="850" w:type="dxa"/>
            <w:vAlign w:val="center"/>
          </w:tcPr>
          <w:p>
            <w:pPr>
              <w:pStyle w:val="10"/>
              <w:keepNext/>
              <w:spacing w:after="0" w:line="440" w:lineRule="exact"/>
              <w:ind w:left="63" w:right="63"/>
              <w:rPr>
                <w:rFonts w:eastAsia="仿宋_GB2312"/>
                <w:color w:val="auto"/>
                <w:kern w:val="2"/>
                <w:sz w:val="30"/>
                <w:szCs w:val="30"/>
                <w:highlight w:val="none"/>
              </w:rPr>
            </w:pPr>
          </w:p>
        </w:tc>
        <w:tc>
          <w:tcPr>
            <w:tcW w:w="1058" w:type="dxa"/>
            <w:vAlign w:val="center"/>
          </w:tcPr>
          <w:p>
            <w:pPr>
              <w:pStyle w:val="10"/>
              <w:keepNext/>
              <w:spacing w:after="0" w:line="440" w:lineRule="exact"/>
              <w:ind w:left="63" w:right="63"/>
              <w:rPr>
                <w:rFonts w:eastAsia="仿宋_GB2312"/>
                <w:color w:val="auto"/>
                <w:kern w:val="2"/>
                <w:sz w:val="30"/>
                <w:szCs w:val="30"/>
                <w:highlight w:val="none"/>
              </w:rPr>
            </w:pPr>
          </w:p>
        </w:tc>
        <w:tc>
          <w:tcPr>
            <w:tcW w:w="8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1480" w:type="dxa"/>
            <w:vAlign w:val="center"/>
          </w:tcPr>
          <w:p>
            <w:pPr>
              <w:pStyle w:val="10"/>
              <w:keepNext/>
              <w:spacing w:after="0" w:line="440" w:lineRule="exact"/>
              <w:ind w:left="63" w:right="63"/>
              <w:rPr>
                <w:rFonts w:eastAsia="仿宋_GB2312"/>
                <w:color w:val="auto"/>
                <w:kern w:val="2"/>
                <w:sz w:val="30"/>
                <w:szCs w:val="30"/>
                <w:highlight w:val="none"/>
              </w:rPr>
            </w:pPr>
          </w:p>
        </w:tc>
        <w:tc>
          <w:tcPr>
            <w:tcW w:w="1020" w:type="dxa"/>
            <w:vAlign w:val="center"/>
          </w:tcPr>
          <w:p>
            <w:pPr>
              <w:pStyle w:val="10"/>
              <w:keepNext/>
              <w:spacing w:after="0" w:line="440" w:lineRule="exact"/>
              <w:ind w:left="63" w:right="63"/>
              <w:rPr>
                <w:rFonts w:eastAsia="仿宋_GB2312"/>
                <w:color w:val="auto"/>
                <w:kern w:val="2"/>
                <w:sz w:val="30"/>
                <w:szCs w:val="30"/>
                <w:highlight w:val="none"/>
              </w:rPr>
            </w:pPr>
          </w:p>
        </w:tc>
        <w:tc>
          <w:tcPr>
            <w:tcW w:w="921"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rPr>
                <w:rFonts w:eastAsia="仿宋_GB2312"/>
                <w:color w:val="auto"/>
                <w:sz w:val="30"/>
                <w:szCs w:val="30"/>
                <w:highlight w:val="none"/>
              </w:rPr>
            </w:pPr>
          </w:p>
        </w:tc>
        <w:tc>
          <w:tcPr>
            <w:tcW w:w="1418" w:type="dxa"/>
            <w:vAlign w:val="top"/>
          </w:tcPr>
          <w:p>
            <w:pPr>
              <w:rPr>
                <w:rFonts w:eastAsia="仿宋_GB2312"/>
                <w:color w:val="auto"/>
                <w:sz w:val="30"/>
                <w:szCs w:val="30"/>
                <w:highlight w:val="none"/>
              </w:rPr>
            </w:pPr>
          </w:p>
        </w:tc>
        <w:tc>
          <w:tcPr>
            <w:tcW w:w="850" w:type="dxa"/>
            <w:vAlign w:val="top"/>
          </w:tcPr>
          <w:p>
            <w:pPr>
              <w:rPr>
                <w:rFonts w:eastAsia="仿宋_GB2312"/>
                <w:color w:val="auto"/>
                <w:sz w:val="30"/>
                <w:szCs w:val="30"/>
                <w:highlight w:val="none"/>
              </w:rPr>
            </w:pPr>
          </w:p>
        </w:tc>
        <w:tc>
          <w:tcPr>
            <w:tcW w:w="1058" w:type="dxa"/>
            <w:vAlign w:val="top"/>
          </w:tcPr>
          <w:p>
            <w:pPr>
              <w:rPr>
                <w:rFonts w:eastAsia="仿宋_GB2312"/>
                <w:color w:val="auto"/>
                <w:sz w:val="30"/>
                <w:szCs w:val="30"/>
                <w:highlight w:val="none"/>
              </w:rPr>
            </w:pPr>
          </w:p>
        </w:tc>
        <w:tc>
          <w:tcPr>
            <w:tcW w:w="8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1480" w:type="dxa"/>
            <w:vAlign w:val="top"/>
          </w:tcPr>
          <w:p>
            <w:pPr>
              <w:rPr>
                <w:rFonts w:eastAsia="仿宋_GB2312"/>
                <w:color w:val="auto"/>
                <w:sz w:val="30"/>
                <w:szCs w:val="30"/>
                <w:highlight w:val="none"/>
              </w:rPr>
            </w:pPr>
          </w:p>
        </w:tc>
        <w:tc>
          <w:tcPr>
            <w:tcW w:w="1020" w:type="dxa"/>
            <w:vAlign w:val="top"/>
          </w:tcPr>
          <w:p>
            <w:pPr>
              <w:rPr>
                <w:rFonts w:eastAsia="仿宋_GB2312"/>
                <w:color w:val="auto"/>
                <w:sz w:val="30"/>
                <w:szCs w:val="30"/>
                <w:highlight w:val="none"/>
              </w:rPr>
            </w:pPr>
          </w:p>
        </w:tc>
        <w:tc>
          <w:tcPr>
            <w:tcW w:w="921" w:type="dxa"/>
            <w:vAlign w:val="top"/>
          </w:tcPr>
          <w:p>
            <w:pPr>
              <w:rPr>
                <w:rFonts w:eastAsia="仿宋_GB2312"/>
                <w:color w:val="auto"/>
                <w:sz w:val="30"/>
                <w:szCs w:val="30"/>
                <w:highlight w:val="none"/>
              </w:rPr>
            </w:pPr>
          </w:p>
        </w:tc>
      </w:tr>
    </w:tbl>
    <w:p>
      <w:pPr>
        <w:spacing w:line="440" w:lineRule="exact"/>
        <w:rPr>
          <w:rFonts w:eastAsia="仿宋_GB2312"/>
          <w:color w:val="auto"/>
          <w:sz w:val="30"/>
          <w:szCs w:val="30"/>
          <w:highlight w:val="none"/>
        </w:rPr>
      </w:pPr>
    </w:p>
    <w:p>
      <w:pPr>
        <w:spacing w:line="440" w:lineRule="exact"/>
        <w:rPr>
          <w:rFonts w:eastAsia="黑体"/>
          <w:color w:val="auto"/>
          <w:sz w:val="30"/>
          <w:szCs w:val="30"/>
          <w:highlight w:val="none"/>
        </w:rPr>
      </w:pPr>
      <w:r>
        <w:rPr>
          <w:rFonts w:eastAsia="仿宋_GB2312"/>
          <w:color w:val="auto"/>
          <w:sz w:val="30"/>
          <w:szCs w:val="30"/>
          <w:highlight w:val="none"/>
        </w:rPr>
        <w:t>附</w:t>
      </w:r>
      <w:bookmarkStart w:id="687" w:name="_Toc296347227"/>
      <w:bookmarkStart w:id="688" w:name="_Toc296503228"/>
      <w:bookmarkStart w:id="689" w:name="_Toc267261699"/>
      <w:bookmarkStart w:id="690" w:name="_Toc296944567"/>
      <w:bookmarkStart w:id="691" w:name="_Toc296346729"/>
      <w:bookmarkStart w:id="692" w:name="_Toc296891268"/>
      <w:bookmarkStart w:id="693" w:name="_Toc296891056"/>
      <w:r>
        <w:rPr>
          <w:rFonts w:eastAsia="仿宋_GB2312"/>
          <w:color w:val="auto"/>
          <w:sz w:val="30"/>
          <w:szCs w:val="30"/>
          <w:highlight w:val="none"/>
        </w:rPr>
        <w:t>件</w:t>
      </w:r>
      <w:r>
        <w:rPr>
          <w:rFonts w:hint="eastAsia" w:eastAsia="仿宋_GB2312"/>
          <w:color w:val="auto"/>
          <w:sz w:val="30"/>
          <w:szCs w:val="30"/>
          <w:highlight w:val="none"/>
          <w:lang w:val="en-US" w:eastAsia="zh-CN"/>
        </w:rPr>
        <w:t>3</w:t>
      </w:r>
      <w:r>
        <w:rPr>
          <w:rFonts w:eastAsia="仿宋_GB2312"/>
          <w:color w:val="auto"/>
          <w:sz w:val="30"/>
          <w:szCs w:val="30"/>
          <w:highlight w:val="none"/>
        </w:rPr>
        <w:t>：</w:t>
      </w:r>
    </w:p>
    <w:bookmarkEnd w:id="687"/>
    <w:bookmarkEnd w:id="688"/>
    <w:bookmarkEnd w:id="689"/>
    <w:bookmarkEnd w:id="690"/>
    <w:bookmarkEnd w:id="691"/>
    <w:bookmarkEnd w:id="692"/>
    <w:bookmarkEnd w:id="693"/>
    <w:p>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30"/>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名    称</w:t>
            </w:r>
          </w:p>
        </w:tc>
        <w:tc>
          <w:tcPr>
            <w:tcW w:w="1418"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姓名</w:t>
            </w:r>
          </w:p>
        </w:tc>
        <w:tc>
          <w:tcPr>
            <w:tcW w:w="1134"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30"/>
                <w:szCs w:val="30"/>
                <w:highlight w:val="none"/>
              </w:rPr>
            </w:pPr>
            <w:r>
              <w:rPr>
                <w:rFonts w:eastAsia="仿宋_GB2312"/>
                <w:color w:val="auto"/>
                <w:kern w:val="2"/>
                <w:sz w:val="30"/>
                <w:szCs w:val="30"/>
                <w:highlight w:val="none"/>
              </w:rPr>
              <w:t>职务</w:t>
            </w:r>
          </w:p>
        </w:tc>
        <w:tc>
          <w:tcPr>
            <w:tcW w:w="1134"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30"/>
                <w:szCs w:val="30"/>
                <w:highlight w:val="none"/>
              </w:rPr>
            </w:pPr>
            <w:r>
              <w:rPr>
                <w:rFonts w:eastAsia="仿宋_GB2312"/>
                <w:color w:val="auto"/>
                <w:kern w:val="2"/>
                <w:sz w:val="30"/>
                <w:szCs w:val="30"/>
                <w:highlight w:val="none"/>
              </w:rPr>
              <w:t>职称</w:t>
            </w:r>
          </w:p>
        </w:tc>
        <w:tc>
          <w:tcPr>
            <w:tcW w:w="4252" w:type="dxa"/>
            <w:tcBorders>
              <w:top w:val="single" w:color="auto" w:sz="12" w:space="0"/>
              <w:bottom w:val="double" w:color="auto" w:sz="6" w:space="0"/>
            </w:tcBorders>
            <w:vAlign w:val="center"/>
          </w:tcPr>
          <w:p>
            <w:pPr>
              <w:pStyle w:val="10"/>
              <w:keepNext/>
              <w:spacing w:after="0" w:line="440" w:lineRule="exact"/>
              <w:ind w:left="63" w:right="63"/>
              <w:rPr>
                <w:rFonts w:eastAsia="仿宋_GB2312"/>
                <w:color w:val="auto"/>
                <w:kern w:val="2"/>
                <w:sz w:val="30"/>
                <w:szCs w:val="30"/>
                <w:highlight w:val="none"/>
              </w:rPr>
            </w:pPr>
            <w:r>
              <w:rPr>
                <w:rFonts w:eastAsia="仿宋_GB2312"/>
                <w:color w:val="auto"/>
                <w:kern w:val="2"/>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项目主管</w:t>
            </w:r>
          </w:p>
        </w:tc>
        <w:tc>
          <w:tcPr>
            <w:tcW w:w="1418" w:type="dxa"/>
            <w:tcBorders>
              <w:top w:val="nil"/>
            </w:tcBorders>
            <w:vAlign w:val="center"/>
          </w:tcPr>
          <w:p>
            <w:pPr>
              <w:pStyle w:val="10"/>
              <w:keepNext/>
              <w:spacing w:after="0" w:line="440" w:lineRule="exact"/>
              <w:ind w:left="63" w:right="63"/>
              <w:rPr>
                <w:rFonts w:eastAsia="仿宋_GB2312"/>
                <w:color w:val="auto"/>
                <w:kern w:val="2"/>
                <w:sz w:val="28"/>
                <w:szCs w:val="30"/>
                <w:highlight w:val="none"/>
              </w:rPr>
            </w:pPr>
          </w:p>
        </w:tc>
        <w:tc>
          <w:tcPr>
            <w:tcW w:w="1134"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134"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4252" w:type="dxa"/>
            <w:tcBorders>
              <w:top w:val="nil"/>
            </w:tcBorders>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0"/>
              <w:keepNext/>
              <w:spacing w:after="0" w:line="440" w:lineRule="exact"/>
              <w:ind w:left="63" w:right="63"/>
              <w:rPr>
                <w:rFonts w:eastAsia="仿宋_GB2312"/>
                <w:color w:val="auto"/>
                <w:kern w:val="2"/>
                <w:sz w:val="28"/>
                <w:szCs w:val="30"/>
                <w:highlight w:val="none"/>
              </w:rPr>
            </w:pP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其他人员</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0"/>
              <w:keepNext/>
              <w:spacing w:after="0" w:line="440" w:lineRule="exact"/>
              <w:ind w:left="63" w:right="63"/>
              <w:rPr>
                <w:rFonts w:eastAsia="仿宋_GB2312"/>
                <w:color w:val="auto"/>
                <w:kern w:val="2"/>
                <w:sz w:val="28"/>
                <w:szCs w:val="30"/>
                <w:highlight w:val="none"/>
              </w:rPr>
            </w:pP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项目经理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项目副经理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技术负责人</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造价管理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质量管理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材料管理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计划管理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安全管理</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0"/>
              <w:keepNext/>
              <w:spacing w:after="0" w:line="440" w:lineRule="exact"/>
              <w:ind w:left="63" w:right="63"/>
              <w:rPr>
                <w:rFonts w:eastAsia="仿宋_GB2312"/>
                <w:color w:val="auto"/>
                <w:kern w:val="2"/>
                <w:sz w:val="28"/>
                <w:szCs w:val="30"/>
                <w:highlight w:val="none"/>
              </w:rPr>
            </w:pPr>
            <w:r>
              <w:rPr>
                <w:rFonts w:eastAsia="仿宋_GB2312"/>
                <w:color w:val="auto"/>
                <w:kern w:val="2"/>
                <w:sz w:val="28"/>
                <w:szCs w:val="30"/>
                <w:highlight w:val="none"/>
              </w:rPr>
              <w:t>其他人员</w:t>
            </w: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eastAsia="仿宋_GB2312"/>
                <w:color w:val="auto"/>
                <w:kern w:val="2"/>
                <w:sz w:val="28"/>
                <w:szCs w:val="30"/>
                <w:highlight w:val="none"/>
              </w:rPr>
            </w:pPr>
          </w:p>
        </w:tc>
        <w:tc>
          <w:tcPr>
            <w:tcW w:w="1418" w:type="dxa"/>
            <w:tcBorders>
              <w:bottom w:val="nil"/>
            </w:tcBorders>
            <w:vAlign w:val="center"/>
          </w:tcPr>
          <w:p>
            <w:pPr>
              <w:pStyle w:val="10"/>
              <w:keepNext/>
              <w:spacing w:after="0" w:line="440" w:lineRule="exact"/>
              <w:ind w:left="63" w:right="63"/>
              <w:rPr>
                <w:rFonts w:eastAsia="仿宋_GB2312"/>
                <w:color w:val="auto"/>
                <w:kern w:val="2"/>
                <w:sz w:val="28"/>
                <w:szCs w:val="30"/>
                <w:highlight w:val="none"/>
              </w:rPr>
            </w:pPr>
          </w:p>
        </w:tc>
        <w:tc>
          <w:tcPr>
            <w:tcW w:w="1134" w:type="dxa"/>
            <w:tcBorders>
              <w:bottom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1134" w:type="dxa"/>
            <w:tcBorders>
              <w:bottom w:val="nil"/>
            </w:tcBorders>
            <w:vAlign w:val="center"/>
          </w:tcPr>
          <w:p>
            <w:pPr>
              <w:pStyle w:val="10"/>
              <w:keepNext/>
              <w:spacing w:after="0" w:line="440" w:lineRule="exact"/>
              <w:ind w:left="63" w:right="63"/>
              <w:rPr>
                <w:rFonts w:eastAsia="仿宋_GB2312"/>
                <w:color w:val="auto"/>
                <w:kern w:val="2"/>
                <w:sz w:val="30"/>
                <w:szCs w:val="30"/>
                <w:highlight w:val="none"/>
              </w:rPr>
            </w:pPr>
          </w:p>
        </w:tc>
        <w:tc>
          <w:tcPr>
            <w:tcW w:w="4252" w:type="dxa"/>
            <w:tcBorders>
              <w:bottom w:val="nil"/>
            </w:tcBorders>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eastAsia="仿宋_GB2312"/>
                <w:color w:val="auto"/>
                <w:kern w:val="2"/>
                <w:sz w:val="28"/>
                <w:szCs w:val="30"/>
                <w:highlight w:val="none"/>
              </w:rPr>
            </w:pP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eastAsia="仿宋_GB2312"/>
                <w:color w:val="auto"/>
                <w:kern w:val="2"/>
                <w:sz w:val="28"/>
                <w:szCs w:val="30"/>
                <w:highlight w:val="none"/>
              </w:rPr>
            </w:pP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eastAsia="仿宋_GB2312"/>
                <w:color w:val="auto"/>
                <w:kern w:val="2"/>
                <w:sz w:val="28"/>
                <w:szCs w:val="30"/>
                <w:highlight w:val="none"/>
              </w:rPr>
            </w:pPr>
          </w:p>
        </w:tc>
        <w:tc>
          <w:tcPr>
            <w:tcW w:w="1418" w:type="dxa"/>
            <w:vAlign w:val="center"/>
          </w:tcPr>
          <w:p>
            <w:pPr>
              <w:pStyle w:val="10"/>
              <w:keepNext/>
              <w:spacing w:after="0" w:line="440" w:lineRule="exact"/>
              <w:ind w:left="63" w:right="63"/>
              <w:rPr>
                <w:rFonts w:eastAsia="仿宋_GB2312"/>
                <w:color w:val="auto"/>
                <w:kern w:val="2"/>
                <w:sz w:val="28"/>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1134" w:type="dxa"/>
            <w:vAlign w:val="center"/>
          </w:tcPr>
          <w:p>
            <w:pPr>
              <w:pStyle w:val="10"/>
              <w:keepNext/>
              <w:spacing w:after="0" w:line="440" w:lineRule="exact"/>
              <w:ind w:left="63" w:right="63"/>
              <w:rPr>
                <w:rFonts w:eastAsia="仿宋_GB2312"/>
                <w:color w:val="auto"/>
                <w:kern w:val="2"/>
                <w:sz w:val="30"/>
                <w:szCs w:val="30"/>
                <w:highlight w:val="none"/>
              </w:rPr>
            </w:pPr>
          </w:p>
        </w:tc>
        <w:tc>
          <w:tcPr>
            <w:tcW w:w="4252" w:type="dxa"/>
            <w:vAlign w:val="center"/>
          </w:tcPr>
          <w:p>
            <w:pPr>
              <w:pStyle w:val="10"/>
              <w:keepNext/>
              <w:spacing w:after="0" w:line="440" w:lineRule="exact"/>
              <w:ind w:left="63" w:right="63"/>
              <w:rPr>
                <w:rFonts w:eastAsia="仿宋_GB2312"/>
                <w:color w:val="auto"/>
                <w:kern w:val="2"/>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0"/>
              <w:keepNext/>
              <w:spacing w:after="0" w:line="440" w:lineRule="exact"/>
              <w:ind w:left="63" w:right="63"/>
              <w:rPr>
                <w:rFonts w:eastAsia="仿宋_GB2312"/>
                <w:color w:val="auto"/>
                <w:kern w:val="2"/>
                <w:sz w:val="28"/>
                <w:szCs w:val="30"/>
                <w:highlight w:val="none"/>
              </w:rPr>
            </w:pPr>
          </w:p>
        </w:tc>
        <w:tc>
          <w:tcPr>
            <w:tcW w:w="1418" w:type="dxa"/>
            <w:tcBorders>
              <w:bottom w:val="single" w:color="auto" w:sz="12" w:space="0"/>
            </w:tcBorders>
            <w:vAlign w:val="center"/>
          </w:tcPr>
          <w:p>
            <w:pPr>
              <w:pStyle w:val="10"/>
              <w:keepNext/>
              <w:spacing w:after="0" w:line="440" w:lineRule="exact"/>
              <w:ind w:left="63" w:right="63"/>
              <w:rPr>
                <w:rFonts w:eastAsia="仿宋_GB2312"/>
                <w:color w:val="auto"/>
                <w:kern w:val="2"/>
                <w:sz w:val="28"/>
                <w:szCs w:val="30"/>
                <w:highlight w:val="none"/>
              </w:rPr>
            </w:pPr>
          </w:p>
        </w:tc>
        <w:tc>
          <w:tcPr>
            <w:tcW w:w="1134" w:type="dxa"/>
            <w:tcBorders>
              <w:bottom w:val="single" w:color="auto" w:sz="12"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1134" w:type="dxa"/>
            <w:tcBorders>
              <w:bottom w:val="single" w:color="auto" w:sz="12" w:space="0"/>
            </w:tcBorders>
            <w:vAlign w:val="center"/>
          </w:tcPr>
          <w:p>
            <w:pPr>
              <w:pStyle w:val="10"/>
              <w:keepNext/>
              <w:spacing w:after="0" w:line="440" w:lineRule="exact"/>
              <w:ind w:left="63" w:right="63"/>
              <w:rPr>
                <w:rFonts w:eastAsia="仿宋_GB2312"/>
                <w:color w:val="auto"/>
                <w:kern w:val="2"/>
                <w:sz w:val="30"/>
                <w:szCs w:val="30"/>
                <w:highlight w:val="none"/>
              </w:rPr>
            </w:pPr>
          </w:p>
        </w:tc>
        <w:tc>
          <w:tcPr>
            <w:tcW w:w="4252" w:type="dxa"/>
            <w:tcBorders>
              <w:bottom w:val="single" w:color="auto" w:sz="12" w:space="0"/>
            </w:tcBorders>
            <w:vAlign w:val="center"/>
          </w:tcPr>
          <w:p>
            <w:pPr>
              <w:pStyle w:val="10"/>
              <w:keepNext/>
              <w:spacing w:after="0" w:line="440" w:lineRule="exact"/>
              <w:ind w:left="63" w:right="63"/>
              <w:rPr>
                <w:rFonts w:eastAsia="仿宋_GB2312"/>
                <w:color w:val="auto"/>
                <w:kern w:val="2"/>
                <w:sz w:val="30"/>
                <w:szCs w:val="30"/>
                <w:highlight w:val="none"/>
              </w:rPr>
            </w:pPr>
          </w:p>
        </w:tc>
      </w:tr>
    </w:tbl>
    <w:p>
      <w:pPr>
        <w:spacing w:line="360" w:lineRule="auto"/>
        <w:rPr>
          <w:rFonts w:eastAsia="仿宋_GB2312"/>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lang w:val="en-US" w:eastAsia="zh-CN"/>
        </w:rPr>
        <w:t>4</w:t>
      </w:r>
      <w:r>
        <w:rPr>
          <w:rFonts w:eastAsia="仿宋_GB2312"/>
          <w:color w:val="auto"/>
          <w:sz w:val="30"/>
          <w:szCs w:val="30"/>
          <w:highlight w:val="none"/>
        </w:rPr>
        <w:t>：</w:t>
      </w:r>
    </w:p>
    <w:p>
      <w:pPr>
        <w:spacing w:before="156" w:beforeLines="50" w:after="156" w:afterLines="50" w:line="440" w:lineRule="exact"/>
        <w:jc w:val="center"/>
        <w:rPr>
          <w:rFonts w:hint="eastAsia" w:ascii="宋体" w:hAnsi="宋体"/>
          <w:b/>
          <w:color w:val="auto"/>
          <w:sz w:val="44"/>
          <w:szCs w:val="44"/>
          <w:highlight w:val="none"/>
        </w:rPr>
      </w:pPr>
      <w:r>
        <w:rPr>
          <w:rFonts w:hint="eastAsia" w:ascii="宋体" w:hAnsi="宋体"/>
          <w:b/>
          <w:bCs/>
          <w:color w:val="auto"/>
          <w:sz w:val="44"/>
          <w:szCs w:val="44"/>
          <w:highlight w:val="none"/>
        </w:rPr>
        <w:t>安全文明生产协议书</w:t>
      </w:r>
    </w:p>
    <w:p>
      <w:pPr>
        <w:spacing w:line="360" w:lineRule="auto"/>
        <w:jc w:val="center"/>
        <w:rPr>
          <w:rFonts w:hint="eastAsia" w:ascii="仿宋_GB2312" w:hAnsi="宋体" w:eastAsia="仿宋_GB2312"/>
          <w:bCs/>
          <w:color w:val="auto"/>
          <w:sz w:val="30"/>
          <w:szCs w:val="30"/>
          <w:highlight w:val="none"/>
        </w:rPr>
      </w:pPr>
    </w:p>
    <w:p>
      <w:pPr>
        <w:spacing w:line="360" w:lineRule="auto"/>
        <w:rPr>
          <w:rFonts w:hint="eastAsia"/>
          <w:highlight w:val="none"/>
          <w:lang w:eastAsia="zh-CN"/>
        </w:rPr>
      </w:pPr>
      <w:r>
        <w:rPr>
          <w:rFonts w:hint="eastAsia" w:ascii="仿宋" w:hAnsi="仿宋" w:eastAsia="仿宋" w:cs="仿宋"/>
          <w:color w:val="auto"/>
          <w:sz w:val="30"/>
          <w:szCs w:val="30"/>
          <w:highlight w:val="none"/>
          <w:u w:val="none"/>
          <w:lang w:eastAsia="zh-CN"/>
        </w:rPr>
        <w:t>发包人</w:t>
      </w:r>
      <w:r>
        <w:rPr>
          <w:rFonts w:hint="eastAsia" w:ascii="仿宋" w:hAnsi="仿宋" w:eastAsia="仿宋" w:cs="仿宋"/>
          <w:color w:val="auto"/>
          <w:sz w:val="30"/>
          <w:szCs w:val="30"/>
          <w:highlight w:val="none"/>
          <w:u w:val="none"/>
        </w:rPr>
        <w:t>：</w:t>
      </w:r>
      <w:r>
        <w:rPr>
          <w:rFonts w:hint="eastAsia" w:ascii="宋体" w:hAnsi="宋体"/>
          <w:b/>
          <w:i w:val="0"/>
          <w:caps w:val="0"/>
          <w:color w:val="000000"/>
          <w:spacing w:val="0"/>
          <w:w w:val="100"/>
          <w:sz w:val="28"/>
          <w:szCs w:val="28"/>
          <w:u w:val="single"/>
          <w:lang w:val="en-US" w:eastAsia="zh-CN"/>
        </w:rPr>
        <w:t>海南文昌航天文化旅游发展有限公司</w:t>
      </w:r>
      <w:r>
        <w:rPr>
          <w:rFonts w:eastAsia="仿宋_GB2312"/>
          <w:color w:val="auto"/>
          <w:sz w:val="30"/>
          <w:szCs w:val="30"/>
          <w:highlight w:val="none"/>
        </w:rPr>
        <w:t>（</w:t>
      </w:r>
      <w:r>
        <w:rPr>
          <w:rFonts w:hint="eastAsia" w:eastAsia="仿宋_GB2312"/>
          <w:color w:val="auto"/>
          <w:sz w:val="30"/>
          <w:szCs w:val="30"/>
          <w:highlight w:val="none"/>
          <w:lang w:eastAsia="zh-CN"/>
        </w:rPr>
        <w:t>以下简</w:t>
      </w:r>
      <w:r>
        <w:rPr>
          <w:rFonts w:eastAsia="仿宋_GB2312"/>
          <w:color w:val="auto"/>
          <w:sz w:val="30"/>
          <w:szCs w:val="30"/>
          <w:highlight w:val="none"/>
        </w:rPr>
        <w:t>称</w:t>
      </w:r>
      <w:r>
        <w:rPr>
          <w:rFonts w:hint="eastAsia" w:eastAsia="仿宋_GB2312"/>
          <w:color w:val="auto"/>
          <w:sz w:val="30"/>
          <w:szCs w:val="30"/>
          <w:highlight w:val="none"/>
          <w:lang w:eastAsia="zh-CN"/>
        </w:rPr>
        <w:t>甲方</w:t>
      </w:r>
      <w:r>
        <w:rPr>
          <w:rFonts w:eastAsia="仿宋_GB2312"/>
          <w:color w:val="auto"/>
          <w:sz w:val="30"/>
          <w:szCs w:val="30"/>
          <w:highlight w:val="none"/>
        </w:rPr>
        <w:t>）</w:t>
      </w:r>
    </w:p>
    <w:p>
      <w:pPr>
        <w:spacing w:line="360" w:lineRule="auto"/>
        <w:ind w:left="0" w:leftChars="0" w:firstLine="0" w:firstLineChars="0"/>
        <w:rPr>
          <w:rFonts w:hint="default" w:ascii="仿宋_GB2312" w:hAnsi="宋体" w:eastAsia="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承包人</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single"/>
          <w:lang w:val="en-US" w:eastAsia="zh-CN"/>
        </w:rPr>
        <w:t xml:space="preserve">                              </w:t>
      </w:r>
      <w:r>
        <w:rPr>
          <w:rFonts w:eastAsia="仿宋_GB2312"/>
          <w:color w:val="auto"/>
          <w:sz w:val="30"/>
          <w:szCs w:val="30"/>
          <w:highlight w:val="none"/>
        </w:rPr>
        <w:t>（</w:t>
      </w:r>
      <w:r>
        <w:rPr>
          <w:rFonts w:hint="eastAsia" w:eastAsia="仿宋_GB2312"/>
          <w:color w:val="auto"/>
          <w:sz w:val="30"/>
          <w:szCs w:val="30"/>
          <w:highlight w:val="none"/>
          <w:lang w:eastAsia="zh-CN"/>
        </w:rPr>
        <w:t>以下简</w:t>
      </w:r>
      <w:r>
        <w:rPr>
          <w:rFonts w:eastAsia="仿宋_GB2312"/>
          <w:color w:val="auto"/>
          <w:sz w:val="30"/>
          <w:szCs w:val="30"/>
          <w:highlight w:val="none"/>
        </w:rPr>
        <w:t>称</w:t>
      </w:r>
      <w:r>
        <w:rPr>
          <w:rFonts w:hint="eastAsia" w:eastAsia="仿宋_GB2312"/>
          <w:color w:val="auto"/>
          <w:sz w:val="30"/>
          <w:szCs w:val="30"/>
          <w:highlight w:val="none"/>
          <w:lang w:eastAsia="zh-CN"/>
        </w:rPr>
        <w:t>乙方</w:t>
      </w:r>
      <w:r>
        <w:rPr>
          <w:rFonts w:eastAsia="仿宋_GB2312"/>
          <w:color w:val="auto"/>
          <w:sz w:val="30"/>
          <w:szCs w:val="30"/>
          <w:highlight w:val="none"/>
        </w:rPr>
        <w:t>）</w:t>
      </w:r>
    </w:p>
    <w:p>
      <w:pPr>
        <w:spacing w:line="460" w:lineRule="exact"/>
        <w:ind w:firstLine="675" w:firstLineChars="225"/>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为了贯彻“安全第一，预防为主”的安全生产方针，确保</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u w:val="single"/>
        </w:rPr>
        <w:t xml:space="preserve"> </w:t>
      </w:r>
      <w:r>
        <w:rPr>
          <w:rFonts w:hint="eastAsia" w:ascii="仿宋" w:hAnsi="仿宋" w:eastAsia="仿宋" w:cs="仿宋"/>
          <w:b w:val="0"/>
          <w:bCs w:val="0"/>
          <w:color w:val="auto"/>
          <w:sz w:val="30"/>
          <w:szCs w:val="30"/>
          <w:u w:val="single"/>
        </w:rPr>
        <w:t>文</w:t>
      </w:r>
      <w:r>
        <w:rPr>
          <w:rFonts w:hint="eastAsia" w:ascii="仿宋" w:hAnsi="仿宋" w:eastAsia="仿宋" w:cs="仿宋"/>
          <w:b w:val="0"/>
          <w:bCs w:val="0"/>
          <w:color w:val="auto"/>
          <w:sz w:val="30"/>
          <w:szCs w:val="30"/>
          <w:u w:val="single"/>
          <w:lang w:eastAsia="zh-CN"/>
        </w:rPr>
        <w:t>府新城·观海居小区消防设施维修</w:t>
      </w:r>
      <w:r>
        <w:rPr>
          <w:rFonts w:hint="eastAsia" w:ascii="仿宋_GB2312" w:hAnsi="宋体" w:eastAsia="仿宋_GB2312"/>
          <w:color w:val="auto"/>
          <w:kern w:val="0"/>
          <w:sz w:val="30"/>
          <w:szCs w:val="30"/>
          <w:highlight w:val="none"/>
          <w:u w:val="single"/>
        </w:rPr>
        <w:t>工程</w:t>
      </w:r>
      <w:r>
        <w:rPr>
          <w:rFonts w:hint="eastAsia" w:ascii="仿宋_GB2312" w:hAnsi="宋体" w:eastAsia="仿宋_GB2312"/>
          <w:color w:val="auto"/>
          <w:sz w:val="30"/>
          <w:szCs w:val="30"/>
          <w:highlight w:val="none"/>
        </w:rPr>
        <w:t>安全、高效地按期完工，根据《中华人民共和国安全生产法</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中华人民共和国建筑法》、国务院《建设工程安全生产管理条例》、国家强制性标准和项目业主关于工程建设承包商管理程序的有关规定，结合本工程施工的具体情况，经协商，甲、乙双方达成如下安全生产协议并严格执行：</w:t>
      </w:r>
    </w:p>
    <w:p>
      <w:pPr>
        <w:spacing w:line="460" w:lineRule="exact"/>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本协议作为</w:t>
      </w:r>
      <w:r>
        <w:rPr>
          <w:rFonts w:hint="eastAsia" w:ascii="仿宋_GB2312" w:hAnsi="宋体" w:eastAsia="仿宋_GB2312"/>
          <w:color w:val="auto"/>
          <w:sz w:val="30"/>
          <w:szCs w:val="30"/>
          <w:highlight w:val="none"/>
          <w:u w:val="single"/>
        </w:rPr>
        <w:t xml:space="preserve"> </w:t>
      </w:r>
      <w:r>
        <w:rPr>
          <w:rFonts w:hint="eastAsia" w:ascii="仿宋" w:hAnsi="仿宋" w:eastAsia="仿宋" w:cs="仿宋"/>
          <w:b w:val="0"/>
          <w:bCs w:val="0"/>
          <w:color w:val="auto"/>
          <w:sz w:val="30"/>
          <w:szCs w:val="30"/>
          <w:u w:val="single"/>
        </w:rPr>
        <w:t>文</w:t>
      </w:r>
      <w:r>
        <w:rPr>
          <w:rFonts w:hint="eastAsia" w:ascii="仿宋" w:hAnsi="仿宋" w:eastAsia="仿宋" w:cs="仿宋"/>
          <w:b w:val="0"/>
          <w:bCs w:val="0"/>
          <w:color w:val="auto"/>
          <w:sz w:val="30"/>
          <w:szCs w:val="30"/>
          <w:u w:val="single"/>
          <w:lang w:eastAsia="zh-CN"/>
        </w:rPr>
        <w:t>府新城·观海居小区消防设施维修</w:t>
      </w:r>
      <w:r>
        <w:rPr>
          <w:rFonts w:hint="eastAsia" w:ascii="仿宋_GB2312" w:hAnsi="宋体" w:eastAsia="仿宋_GB2312"/>
          <w:color w:val="auto"/>
          <w:kern w:val="0"/>
          <w:sz w:val="30"/>
          <w:szCs w:val="30"/>
          <w:highlight w:val="none"/>
          <w:u w:val="single"/>
        </w:rPr>
        <w:t>工程</w:t>
      </w:r>
      <w:r>
        <w:rPr>
          <w:rFonts w:hint="eastAsia" w:ascii="仿宋_GB2312" w:hAnsi="宋体" w:eastAsia="仿宋_GB2312"/>
          <w:color w:val="auto"/>
          <w:kern w:val="0"/>
          <w:sz w:val="30"/>
          <w:szCs w:val="30"/>
          <w:highlight w:val="none"/>
          <w:u w:val="none"/>
        </w:rPr>
        <w:t>施工</w:t>
      </w:r>
      <w:r>
        <w:rPr>
          <w:rFonts w:hint="eastAsia" w:ascii="仿宋_GB2312" w:hAnsi="宋体" w:eastAsia="仿宋_GB2312"/>
          <w:color w:val="auto"/>
          <w:sz w:val="30"/>
          <w:szCs w:val="30"/>
          <w:highlight w:val="none"/>
        </w:rPr>
        <w:t>合同（以下称主合同）的附件，与主合同具有同等法律效力。</w:t>
      </w:r>
    </w:p>
    <w:p>
      <w:pPr>
        <w:numPr>
          <w:ilvl w:val="0"/>
          <w:numId w:val="0"/>
        </w:numPr>
        <w:tabs>
          <w:tab w:val="left" w:pos="1080"/>
        </w:tabs>
        <w:spacing w:line="460" w:lineRule="exact"/>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一、</w:t>
      </w:r>
      <w:r>
        <w:rPr>
          <w:rFonts w:hint="eastAsia" w:ascii="仿宋_GB2312" w:hAnsi="宋体" w:eastAsia="仿宋_GB2312"/>
          <w:color w:val="auto"/>
          <w:sz w:val="30"/>
          <w:szCs w:val="30"/>
          <w:highlight w:val="none"/>
        </w:rPr>
        <w:t>承包的施工项目和内容范围：</w:t>
      </w:r>
    </w:p>
    <w:p>
      <w:pPr>
        <w:numPr>
          <w:ilvl w:val="-1"/>
          <w:numId w:val="0"/>
        </w:numPr>
        <w:tabs>
          <w:tab w:val="left" w:pos="1080"/>
        </w:tabs>
        <w:spacing w:line="460" w:lineRule="exact"/>
        <w:ind w:left="0"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详见主合同承包项目的内容和范围。</w:t>
      </w:r>
    </w:p>
    <w:p>
      <w:pPr>
        <w:numPr>
          <w:ilvl w:val="-1"/>
          <w:numId w:val="0"/>
        </w:numPr>
        <w:tabs>
          <w:tab w:val="left" w:pos="1080"/>
        </w:tabs>
        <w:spacing w:line="460" w:lineRule="exact"/>
        <w:ind w:left="0"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二、</w:t>
      </w:r>
      <w:r>
        <w:rPr>
          <w:rFonts w:hint="eastAsia" w:ascii="仿宋_GB2312" w:hAnsi="宋体" w:eastAsia="仿宋_GB2312"/>
          <w:color w:val="auto"/>
          <w:sz w:val="30"/>
          <w:szCs w:val="30"/>
          <w:highlight w:val="none"/>
        </w:rPr>
        <w:t>协议有效期限：本协议随主合同同时生效，至主合同承包项目竣工完成验收后失效。</w:t>
      </w:r>
    </w:p>
    <w:p>
      <w:pPr>
        <w:numPr>
          <w:ilvl w:val="-1"/>
          <w:numId w:val="0"/>
        </w:numPr>
        <w:tabs>
          <w:tab w:val="left" w:pos="1080"/>
        </w:tabs>
        <w:spacing w:line="460" w:lineRule="exact"/>
        <w:ind w:left="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eastAsia="zh-CN"/>
        </w:rPr>
        <w:t>三、</w:t>
      </w:r>
      <w:r>
        <w:rPr>
          <w:rFonts w:hint="eastAsia" w:ascii="仿宋_GB2312" w:hAnsi="宋体" w:eastAsia="仿宋_GB2312"/>
          <w:color w:val="auto"/>
          <w:sz w:val="30"/>
          <w:szCs w:val="30"/>
          <w:highlight w:val="none"/>
        </w:rPr>
        <w:t>双方安全责任和义务</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3.1</w:t>
      </w:r>
      <w:r>
        <w:rPr>
          <w:rFonts w:hint="eastAsia" w:ascii="仿宋_GB2312" w:hAnsi="宋体" w:eastAsia="仿宋_GB2312"/>
          <w:color w:val="auto"/>
          <w:sz w:val="30"/>
          <w:szCs w:val="30"/>
          <w:highlight w:val="none"/>
        </w:rPr>
        <w:t>甲方的安全责任和义务</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3.1.1</w:t>
      </w:r>
      <w:r>
        <w:rPr>
          <w:rFonts w:hint="eastAsia" w:ascii="仿宋_GB2312" w:hAnsi="宋体" w:eastAsia="仿宋_GB2312"/>
          <w:color w:val="auto"/>
          <w:sz w:val="30"/>
          <w:szCs w:val="30"/>
          <w:highlight w:val="none"/>
        </w:rPr>
        <w:t>负责对乙方工程建设施工资质和安全生产许可资格的审查，审查内容包括：企业法人营业执照和资质证书；单位工作业绩和近三年的安全施工记录；项目负责人、工程技术人员、专职安全员和特殊工种工人的上岗资格证书等，核实后留复印件备案。</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3.1.2</w:t>
      </w:r>
      <w:r>
        <w:rPr>
          <w:rFonts w:hint="eastAsia" w:ascii="仿宋_GB2312" w:hAnsi="宋体" w:eastAsia="仿宋_GB2312"/>
          <w:color w:val="auto"/>
          <w:sz w:val="30"/>
          <w:szCs w:val="30"/>
          <w:highlight w:val="none"/>
        </w:rPr>
        <w:t>在开工前，按照《建设工程安全生产管理条例》有关规定向乙方负责人、工程技术人员和安监人员宣传甲方在安全文明生产管理方面的规章制度，并对乙方进行全面的安全技术交底。</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3.1.3</w:t>
      </w:r>
      <w:r>
        <w:rPr>
          <w:rFonts w:hint="eastAsia" w:ascii="仿宋_GB2312" w:hAnsi="宋体" w:eastAsia="仿宋_GB2312"/>
          <w:color w:val="auto"/>
          <w:sz w:val="30"/>
          <w:szCs w:val="30"/>
          <w:highlight w:val="none"/>
        </w:rPr>
        <w:t>依照职业健康安全与环境管理体系要求，制定发布建设项目安全方针、目标。</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3.1.4</w:t>
      </w:r>
      <w:r>
        <w:rPr>
          <w:rFonts w:hint="eastAsia" w:ascii="仿宋_GB2312" w:hAnsi="宋体" w:eastAsia="仿宋_GB2312"/>
          <w:color w:val="auto"/>
          <w:sz w:val="30"/>
          <w:szCs w:val="30"/>
          <w:highlight w:val="none"/>
        </w:rPr>
        <w:t>对乙方制订的施工组织设计文件包括机构人员组织措施、施工技术方案和安全技术措施进行审核，审查合格后监督实施。</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3.1.5</w:t>
      </w:r>
      <w:r>
        <w:rPr>
          <w:rFonts w:hint="eastAsia" w:ascii="仿宋_GB2312" w:hAnsi="宋体" w:eastAsia="仿宋_GB2312"/>
          <w:color w:val="auto"/>
          <w:sz w:val="30"/>
          <w:szCs w:val="30"/>
          <w:highlight w:val="none"/>
        </w:rPr>
        <w:t>保证按合同，在工程阶段性或全部竣工验收或约定期限，在无任何争议的前提下，履行合同相关付款协议。</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3.1.6</w:t>
      </w:r>
      <w:r>
        <w:rPr>
          <w:rFonts w:hint="eastAsia" w:ascii="仿宋_GB2312" w:hAnsi="宋体" w:eastAsia="仿宋_GB2312"/>
          <w:color w:val="auto"/>
          <w:sz w:val="30"/>
          <w:szCs w:val="30"/>
          <w:highlight w:val="none"/>
        </w:rPr>
        <w:t>负责现场总体协调管理，对施工中出现的不安全行为，有权纠正或立即停止其工作。</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3.1.7</w:t>
      </w:r>
      <w:r>
        <w:rPr>
          <w:rFonts w:hint="eastAsia" w:ascii="仿宋_GB2312" w:hAnsi="宋体" w:eastAsia="仿宋_GB2312"/>
          <w:color w:val="auto"/>
          <w:sz w:val="30"/>
          <w:szCs w:val="30"/>
          <w:highlight w:val="none"/>
        </w:rPr>
        <w:t>对不服从安全管理或严重违章作业、管理混乱的施工单位，有权终止合同，并限期退出。</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3.1.8</w:t>
      </w:r>
      <w:r>
        <w:rPr>
          <w:rFonts w:hint="eastAsia" w:ascii="仿宋_GB2312" w:hAnsi="宋体" w:eastAsia="仿宋_GB2312"/>
          <w:color w:val="auto"/>
          <w:sz w:val="30"/>
          <w:szCs w:val="30"/>
          <w:highlight w:val="none"/>
        </w:rPr>
        <w:t>乙方在本项目工程中，如违反了安全文明施工有关规定，甲方（包括监理方）安监人员有权按甲方安全生产和文明施工管理的有关条例进行经济处罚，罚款在保证金内扣除，超出保证金部分从工程进度款中扣除。（注：按国家“安全生产法”以及其他有关规定，甲方、监理的安监人员对乙方因违章和事故的罚款可从50元～5000元不等进行处罚，情节特别严重的可按国家“安全生产法”规定处以50000元以下的罚款。而触及刑法的，则由专门机关处理。）执行国务院第493号令</w:t>
      </w:r>
      <w:r>
        <w:rPr>
          <w:rFonts w:hint="eastAsia" w:ascii="仿宋_GB2312" w:hAnsi="宋体" w:eastAsia="仿宋_GB2312"/>
          <w:color w:val="auto"/>
          <w:kern w:val="0"/>
          <w:sz w:val="30"/>
          <w:szCs w:val="30"/>
          <w:highlight w:val="none"/>
        </w:rPr>
        <w:t>《生产安全事故报告和调查处理条例》。</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3.1.9</w:t>
      </w:r>
      <w:r>
        <w:rPr>
          <w:rFonts w:hint="eastAsia" w:ascii="仿宋_GB2312" w:hAnsi="宋体" w:eastAsia="仿宋_GB2312"/>
          <w:color w:val="auto"/>
          <w:sz w:val="30"/>
          <w:szCs w:val="30"/>
          <w:highlight w:val="none"/>
        </w:rPr>
        <w:t>乙方在安全生产、文明施工方面做出了显著成效的，甲方依据有关奖惩管理规定适当予以奖励。奖励办法可由项目业主和承包人商定。</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w:t>
      </w:r>
      <w:r>
        <w:rPr>
          <w:rFonts w:hint="eastAsia" w:ascii="仿宋_GB2312" w:hAnsi="宋体" w:eastAsia="仿宋_GB2312"/>
          <w:color w:val="auto"/>
          <w:sz w:val="30"/>
          <w:szCs w:val="30"/>
          <w:highlight w:val="none"/>
        </w:rPr>
        <w:t>乙方的安全责任和义务</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w:t>
      </w:r>
      <w:r>
        <w:rPr>
          <w:rFonts w:hint="eastAsia" w:ascii="仿宋_GB2312" w:hAnsi="宋体" w:eastAsia="仿宋_GB2312"/>
          <w:color w:val="auto"/>
          <w:sz w:val="30"/>
          <w:szCs w:val="30"/>
          <w:highlight w:val="none"/>
        </w:rPr>
        <w:t>负责向甲方提供有效的资质证明，包括：企业法人营业执照、施工资质和安全资质证书；单位工作业绩和近三年的安全施工记录；项目负责人、工程技术人员、安全专职人员和特殊工种工人上岗资格证书等。</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3.2.2</w:t>
      </w:r>
      <w:r>
        <w:rPr>
          <w:rFonts w:hint="eastAsia" w:ascii="仿宋_GB2312" w:hAnsi="宋体" w:eastAsia="仿宋_GB2312"/>
          <w:color w:val="auto"/>
          <w:sz w:val="30"/>
          <w:szCs w:val="30"/>
          <w:highlight w:val="none"/>
        </w:rPr>
        <w:t>负责按照建设部《建筑施工企业安全生产管理机构设置及专职安全生产管理人员配备办法》，成立本项目的安全管理监督机构，配备合格的安全管理人员，并建立健全安全文明施工管理、监督体系的各项管理制度，严格执行。</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3.2.3</w:t>
      </w:r>
      <w:r>
        <w:rPr>
          <w:rFonts w:hint="eastAsia" w:ascii="仿宋_GB2312" w:hAnsi="宋体" w:eastAsia="仿宋_GB2312"/>
          <w:color w:val="auto"/>
          <w:sz w:val="30"/>
          <w:szCs w:val="30"/>
          <w:highlight w:val="none"/>
        </w:rPr>
        <w:t>负责编制施工组织设计文件包括机构人员组织措施、施工技术方案和安全技术措施，经监理和甲方审查批准后执行。承包商应按照经甲方审核的有关措施，认真执行有关安全规定，把安全措施落实到施工过程的每个环节。对达到一定规模的危险性较大的分部分项工程编制专项施工方案，并附具安全验算结果，经施工单位技术负责人、总监理工程师签字后，由专职安全生产管理人员进行现场监督实施。</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3.2.4</w:t>
      </w:r>
      <w:r>
        <w:rPr>
          <w:rFonts w:hint="eastAsia" w:ascii="仿宋_GB2312" w:hAnsi="宋体" w:eastAsia="仿宋_GB2312"/>
          <w:color w:val="auto"/>
          <w:sz w:val="30"/>
          <w:szCs w:val="30"/>
          <w:highlight w:val="none"/>
        </w:rPr>
        <w:t>工程开工前，乙方必须组织本项目全体员工学习掌握施工组织和施工安全技术措施，传达贯彻甲方安全管理和安全技术交底要求，并分工种进行三级安全教育和考试，签名、记录真实齐全。</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3.2.5</w:t>
      </w:r>
      <w:r>
        <w:rPr>
          <w:rFonts w:hint="eastAsia" w:ascii="仿宋_GB2312" w:hAnsi="宋体" w:eastAsia="仿宋_GB2312"/>
          <w:color w:val="auto"/>
          <w:sz w:val="30"/>
          <w:szCs w:val="30"/>
          <w:highlight w:val="none"/>
        </w:rPr>
        <w:t>乙方应严格遵守国家安全生产法有关规定，认真贯彻执行国家及上级主管机关颁发的有关安全生产的方针政策和法令法规，遵守甲方及其上级单位在安全文明生产管理方面的规章制度，切实履行好投标文件和工程合同书中陈述的安全生产和文明施工义务和承诺，自觉接受甲方的检查和监督，并对检查的问题整改闭环。</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3.2.6</w:t>
      </w:r>
      <w:r>
        <w:rPr>
          <w:rFonts w:hint="eastAsia" w:ascii="仿宋_GB2312" w:hAnsi="宋体" w:eastAsia="仿宋_GB2312"/>
          <w:color w:val="auto"/>
          <w:sz w:val="30"/>
          <w:szCs w:val="30"/>
          <w:highlight w:val="none"/>
        </w:rPr>
        <w:t>承包商法人是乙方的安全第一责任者，对本单位安全施工负全责。现场项目负责人（或项目经理</w:t>
      </w:r>
      <w:r>
        <w:rPr>
          <w:rFonts w:hint="eastAsia" w:ascii="仿宋_GB2312" w:hAnsi="宋体" w:eastAsia="仿宋_GB2312" w:cs="仿宋_GB2312"/>
          <w:color w:val="auto"/>
          <w:kern w:val="0"/>
          <w:sz w:val="30"/>
          <w:szCs w:val="30"/>
          <w:highlight w:val="none"/>
        </w:rPr>
        <w:t>（注册建造师）</w:t>
      </w:r>
      <w:r>
        <w:rPr>
          <w:rFonts w:hint="eastAsia" w:ascii="仿宋_GB2312" w:hAnsi="宋体" w:eastAsia="仿宋_GB2312"/>
          <w:color w:val="auto"/>
          <w:sz w:val="30"/>
          <w:szCs w:val="30"/>
          <w:highlight w:val="none"/>
        </w:rPr>
        <w:t>）是本项目现场安全的直接管理责任者。乙方应建立安全管理网络，设置专职安全员，负责本项目的安全管理、监督检查工作，并定期向甲方汇报安全管理状况。专职安全员在现场应佩戴明显标志。现场项目负责人和专职安全员的任命须报甲方备案，如有变更，必须书面通知甲方。</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3.2.7</w:t>
      </w:r>
      <w:r>
        <w:rPr>
          <w:rFonts w:hint="eastAsia" w:ascii="仿宋_GB2312" w:hAnsi="宋体" w:eastAsia="仿宋_GB2312"/>
          <w:color w:val="auto"/>
          <w:sz w:val="30"/>
          <w:szCs w:val="30"/>
          <w:highlight w:val="none"/>
        </w:rPr>
        <w:t>乙方必须在取得甲方许可开工的书面通知之后方可开工，否则由此造成的安全责任完全由承包商承担。</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3.2.8</w:t>
      </w:r>
      <w:r>
        <w:rPr>
          <w:rFonts w:hint="eastAsia" w:ascii="仿宋_GB2312" w:hAnsi="宋体" w:eastAsia="仿宋_GB2312"/>
          <w:color w:val="auto"/>
          <w:sz w:val="30"/>
          <w:szCs w:val="30"/>
          <w:highlight w:val="none"/>
        </w:rPr>
        <w:t>乙方现场工程负责人必须按要求参加甲方的安全例会，定期汇报安全工作，掌握甲方的安全目标、相关动态和要求，并及时组织传达、贯彻执行。承包商自身的安全文明施工、每周安全活动、班前安全交底、安全工作例会和安全检查等符合有关法律法规要求，并记录真实齐全。</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3.2.9</w:t>
      </w:r>
      <w:r>
        <w:rPr>
          <w:rFonts w:hint="eastAsia" w:ascii="仿宋_GB2312" w:hAnsi="宋体" w:eastAsia="仿宋_GB2312"/>
          <w:color w:val="auto"/>
          <w:sz w:val="30"/>
          <w:szCs w:val="30"/>
          <w:highlight w:val="none"/>
        </w:rPr>
        <w:t>甲方组织的一切安全生产活动（包括：安全学习教育、安全考试、安全宣传、安全生产月/周、安全无事故竞赛等活动），承包商应积极响应参加。</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3.2.10</w:t>
      </w:r>
      <w:r>
        <w:rPr>
          <w:rFonts w:hint="eastAsia" w:ascii="仿宋_GB2312" w:hAnsi="宋体" w:eastAsia="仿宋_GB2312"/>
          <w:color w:val="auto"/>
          <w:sz w:val="30"/>
          <w:szCs w:val="30"/>
          <w:highlight w:val="none"/>
        </w:rPr>
        <w:t>乙方配备能满足施工需要的、符合安全规定的施工机械、工器具及安全防护设施和安全用具，操作使用人员应培训合格。开工前必须对工作现场的作业环境、工器具安全状况、现场安全措施执行情况进行认真检查，并向工作人员交底，符合要求后方可作业。</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3.2.11</w:t>
      </w:r>
      <w:r>
        <w:rPr>
          <w:rFonts w:hint="eastAsia" w:ascii="仿宋_GB2312" w:hAnsi="宋体" w:eastAsia="仿宋_GB2312"/>
          <w:color w:val="auto"/>
          <w:sz w:val="30"/>
          <w:szCs w:val="30"/>
          <w:highlight w:val="none"/>
        </w:rPr>
        <w:t>乙方参与施工的职工应身体健康，满足施工要求。严禁录用有职业禁忌症者，严禁使用弱、残者和童工。乙方应按国家规定为员工办理工伤保险。</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3.2.12</w:t>
      </w:r>
      <w:r>
        <w:rPr>
          <w:rFonts w:hint="eastAsia" w:ascii="仿宋_GB2312" w:hAnsi="宋体" w:eastAsia="仿宋_GB2312"/>
          <w:color w:val="auto"/>
          <w:sz w:val="30"/>
          <w:szCs w:val="30"/>
          <w:highlight w:val="none"/>
        </w:rPr>
        <w:t>乙方必须按国家规定为其施工人员配备合格的劳动保护用品、用具，并监督正确使用与佩戴，施工人员未正确使用与佩戴，责任由承包商承担。</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3.2.13</w:t>
      </w:r>
      <w:r>
        <w:rPr>
          <w:rFonts w:hint="eastAsia" w:ascii="仿宋_GB2312" w:hAnsi="宋体" w:eastAsia="仿宋_GB2312"/>
          <w:color w:val="auto"/>
          <w:sz w:val="30"/>
          <w:szCs w:val="30"/>
          <w:highlight w:val="none"/>
        </w:rPr>
        <w:t>乙方应在建设、投产期间，严格控制各种习惯性违章，杜绝一切人身死亡、重大机械设备损坏、火灾、交通以及其他重大事故发生。</w:t>
      </w:r>
    </w:p>
    <w:p>
      <w:pPr>
        <w:numPr>
          <w:ilvl w:val="0"/>
          <w:numId w:val="0"/>
        </w:numPr>
        <w:tabs>
          <w:tab w:val="left" w:pos="1080"/>
        </w:tabs>
        <w:spacing w:line="460" w:lineRule="exact"/>
        <w:ind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3.2.14</w:t>
      </w:r>
      <w:r>
        <w:rPr>
          <w:rFonts w:hint="eastAsia" w:ascii="仿宋_GB2312" w:hAnsi="宋体" w:eastAsia="仿宋_GB2312"/>
          <w:color w:val="auto"/>
          <w:sz w:val="30"/>
          <w:szCs w:val="30"/>
          <w:highlight w:val="none"/>
        </w:rPr>
        <w:t>凡由乙方责任造成的事故（含工伤），由承包商单位承担全部经济损失和事故责任。</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3.2.15</w:t>
      </w:r>
      <w:r>
        <w:rPr>
          <w:rFonts w:hint="eastAsia" w:ascii="仿宋_GB2312" w:hAnsi="宋体" w:eastAsia="仿宋_GB2312"/>
          <w:color w:val="auto"/>
          <w:sz w:val="30"/>
          <w:szCs w:val="30"/>
          <w:highlight w:val="none"/>
        </w:rPr>
        <w:t>乙方发生安全事故后，必须按照“四不放过”的原则调查处理，并按规定统计上报，严禁弄虚作假，隐瞒不报。除立即上报承包商隶属上级外还应及时报告甲方，如迟报瞒报导致后果，由承包商负责。</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3.2.16</w:t>
      </w:r>
      <w:r>
        <w:rPr>
          <w:rFonts w:hint="eastAsia" w:ascii="仿宋_GB2312" w:hAnsi="宋体" w:eastAsia="仿宋_GB2312"/>
          <w:color w:val="auto"/>
          <w:sz w:val="30"/>
          <w:szCs w:val="30"/>
          <w:highlight w:val="none"/>
        </w:rPr>
        <w:t>乙方应针对本工程施工特点，认真做好危险源的辨识、环境因素控制防范工作，甲方要求承包商应特别加强以下重点部位和环节的安全控制：执行国务院《建设工程安全生产管理条例》、建设部《建筑施工企业安全生产管理机构设置及专职安全生产管理人员配备办法》</w:t>
      </w:r>
      <w:r>
        <w:rPr>
          <w:rFonts w:hint="eastAsia" w:ascii="仿宋_GB2312" w:hAnsi="宋体" w:eastAsia="仿宋_GB2312"/>
          <w:color w:val="auto"/>
          <w:kern w:val="0"/>
          <w:sz w:val="30"/>
          <w:szCs w:val="30"/>
          <w:highlight w:val="none"/>
        </w:rPr>
        <w:t>，以及项目业主所制订的相关规定。</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四、</w:t>
      </w:r>
      <w:r>
        <w:rPr>
          <w:rFonts w:hint="eastAsia" w:ascii="仿宋_GB2312" w:hAnsi="宋体" w:eastAsia="仿宋_GB2312"/>
          <w:color w:val="auto"/>
          <w:sz w:val="30"/>
          <w:szCs w:val="30"/>
          <w:highlight w:val="none"/>
        </w:rPr>
        <w:t>甲乙双方须认真履行本协议所列条款。乙方不履行或不认真履行协议规定条款，经劝告无效，甲方有权提出警告、罚款直至解除承包合同。</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五、</w:t>
      </w:r>
      <w:r>
        <w:rPr>
          <w:rFonts w:hint="eastAsia" w:ascii="仿宋_GB2312" w:hAnsi="宋体" w:eastAsia="仿宋_GB2312"/>
          <w:color w:val="auto"/>
          <w:sz w:val="30"/>
          <w:szCs w:val="30"/>
          <w:highlight w:val="none"/>
        </w:rPr>
        <w:t>在主合同范围内增加的施工内容同样适用本协议。</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六、</w:t>
      </w:r>
      <w:r>
        <w:rPr>
          <w:rFonts w:hint="eastAsia" w:ascii="仿宋_GB2312" w:hAnsi="宋体" w:eastAsia="仿宋_GB2312"/>
          <w:color w:val="auto"/>
          <w:sz w:val="30"/>
          <w:szCs w:val="30"/>
          <w:highlight w:val="none"/>
        </w:rPr>
        <w:t>工程竣工后必须持本协议，经甲方安全部门按照前述条款办理完安全奖惩处理手续后，方可进行结算，否则不予办理结算手续。</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七、</w:t>
      </w:r>
      <w:r>
        <w:rPr>
          <w:rFonts w:hint="eastAsia" w:ascii="仿宋_GB2312" w:hAnsi="宋体" w:eastAsia="仿宋_GB2312"/>
          <w:color w:val="auto"/>
          <w:sz w:val="30"/>
          <w:szCs w:val="30"/>
          <w:highlight w:val="none"/>
        </w:rPr>
        <w:t>本协议未尽事宜，按国家有关规定，由双方协商解决。</w:t>
      </w:r>
    </w:p>
    <w:p>
      <w:pPr>
        <w:numPr>
          <w:ilvl w:val="-1"/>
          <w:numId w:val="0"/>
        </w:numPr>
        <w:tabs>
          <w:tab w:val="left" w:pos="1080"/>
        </w:tabs>
        <w:spacing w:line="460" w:lineRule="exact"/>
        <w:ind w:left="0" w:firstLine="600" w:firstLineChars="2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eastAsia="zh-CN"/>
        </w:rPr>
        <w:t>八、</w:t>
      </w:r>
      <w:r>
        <w:rPr>
          <w:rFonts w:hint="eastAsia" w:ascii="仿宋_GB2312" w:hAnsi="宋体" w:eastAsia="仿宋_GB2312"/>
          <w:color w:val="auto"/>
          <w:sz w:val="30"/>
          <w:szCs w:val="30"/>
          <w:highlight w:val="none"/>
        </w:rPr>
        <w:t>本协议正本肆份，甲方执叁份，乙方执壹份。</w:t>
      </w:r>
    </w:p>
    <w:p>
      <w:pPr>
        <w:spacing w:line="360" w:lineRule="auto"/>
        <w:rPr>
          <w:rFonts w:hint="eastAsia" w:ascii="仿宋_GB2312" w:hAnsi="宋体" w:eastAsia="仿宋_GB2312"/>
          <w:color w:val="auto"/>
          <w:sz w:val="30"/>
          <w:szCs w:val="30"/>
          <w:highlight w:val="none"/>
        </w:rPr>
      </w:pPr>
    </w:p>
    <w:p>
      <w:pPr>
        <w:spacing w:line="360" w:lineRule="auto"/>
        <w:ind w:firstLine="150" w:firstLineChars="5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甲方：</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（签章）</w:t>
      </w:r>
    </w:p>
    <w:p>
      <w:pPr>
        <w:spacing w:line="360" w:lineRule="auto"/>
        <w:ind w:firstLine="150" w:firstLineChars="50"/>
        <w:rPr>
          <w:rFonts w:hint="eastAsia" w:ascii="仿宋_GB2312" w:hAnsi="宋体" w:eastAsia="仿宋_GB2312"/>
          <w:color w:val="auto"/>
          <w:sz w:val="30"/>
          <w:szCs w:val="30"/>
          <w:highlight w:val="none"/>
        </w:rPr>
      </w:pPr>
    </w:p>
    <w:p>
      <w:pPr>
        <w:spacing w:line="360" w:lineRule="auto"/>
        <w:ind w:firstLine="150" w:firstLineChars="5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法定代表人或委托代理：                  </w:t>
      </w:r>
    </w:p>
    <w:p>
      <w:pPr>
        <w:spacing w:line="360" w:lineRule="auto"/>
        <w:ind w:firstLine="5400" w:firstLineChars="18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年    月    日</w:t>
      </w:r>
    </w:p>
    <w:p>
      <w:pPr>
        <w:spacing w:line="360" w:lineRule="auto"/>
        <w:ind w:left="1030" w:leftChars="62" w:hanging="900" w:hangingChars="300"/>
        <w:rPr>
          <w:rFonts w:hint="eastAsia"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乙方：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宋体" w:eastAsia="仿宋_GB2312"/>
          <w:color w:val="auto"/>
          <w:sz w:val="30"/>
          <w:szCs w:val="30"/>
          <w:highlight w:val="none"/>
        </w:rPr>
        <w:t>（签章）</w:t>
      </w:r>
    </w:p>
    <w:p>
      <w:pPr>
        <w:spacing w:line="360" w:lineRule="auto"/>
        <w:ind w:firstLine="600" w:firstLineChars="200"/>
        <w:rPr>
          <w:rFonts w:hint="eastAsia" w:ascii="仿宋_GB2312" w:hAnsi="宋体" w:eastAsia="仿宋_GB2312"/>
          <w:color w:val="auto"/>
          <w:sz w:val="30"/>
          <w:szCs w:val="30"/>
          <w:highlight w:val="none"/>
        </w:rPr>
      </w:pPr>
    </w:p>
    <w:p>
      <w:pPr>
        <w:spacing w:line="360" w:lineRule="auto"/>
        <w:ind w:firstLine="150" w:firstLineChars="5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法定代表人或委托代理人：                  </w:t>
      </w:r>
    </w:p>
    <w:p>
      <w:pPr>
        <w:spacing w:line="360" w:lineRule="auto"/>
        <w:ind w:firstLine="5400" w:firstLineChars="18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年    月    日</w:t>
      </w:r>
    </w:p>
    <w:p>
      <w:pPr>
        <w:spacing w:line="360" w:lineRule="auto"/>
        <w:ind w:firstLine="150" w:firstLineChars="50"/>
        <w:rPr>
          <w:rFonts w:hint="eastAsia" w:ascii="仿宋_GB2312" w:hAnsi="宋体" w:eastAsia="仿宋_GB2312"/>
          <w:color w:val="auto"/>
          <w:sz w:val="30"/>
          <w:szCs w:val="30"/>
          <w:highlight w:val="none"/>
          <w:u w:val="single"/>
        </w:rPr>
      </w:pPr>
    </w:p>
    <w:p>
      <w:pPr>
        <w:spacing w:line="360" w:lineRule="auto"/>
        <w:ind w:firstLine="150" w:firstLineChars="5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现场项目负责人（项目经理</w:t>
      </w:r>
      <w:r>
        <w:rPr>
          <w:rFonts w:hint="eastAsia" w:ascii="仿宋_GB2312" w:hAnsi="宋体" w:eastAsia="仿宋_GB2312" w:cs="仿宋_GB2312"/>
          <w:color w:val="auto"/>
          <w:kern w:val="0"/>
          <w:sz w:val="30"/>
          <w:szCs w:val="30"/>
          <w:highlight w:val="none"/>
        </w:rPr>
        <w:t>（注册建造师）</w:t>
      </w:r>
      <w:r>
        <w:rPr>
          <w:rFonts w:hint="eastAsia" w:ascii="仿宋_GB2312" w:hAnsi="宋体" w:eastAsia="仿宋_GB2312"/>
          <w:color w:val="auto"/>
          <w:sz w:val="30"/>
          <w:szCs w:val="30"/>
          <w:highlight w:val="none"/>
        </w:rPr>
        <w:t xml:space="preserve">）：            </w:t>
      </w:r>
    </w:p>
    <w:p>
      <w:pPr>
        <w:spacing w:line="360" w:lineRule="auto"/>
        <w:ind w:firstLine="5400" w:firstLineChars="18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年    月    日</w:t>
      </w:r>
    </w:p>
    <w:p>
      <w:pPr>
        <w:spacing w:line="240" w:lineRule="auto"/>
        <w:ind w:left="0" w:firstLine="0" w:firstLineChars="0"/>
        <w:rPr>
          <w:rFonts w:eastAsia="仿宋_GB2312"/>
          <w:color w:val="auto"/>
          <w:sz w:val="30"/>
          <w:szCs w:val="30"/>
          <w:highlight w:val="none"/>
        </w:rPr>
      </w:pPr>
      <w:r>
        <w:rPr>
          <w:rFonts w:eastAsia="仿宋_GB2312"/>
          <w:color w:val="auto"/>
          <w:sz w:val="30"/>
          <w:szCs w:val="30"/>
          <w:highlight w:val="none"/>
        </w:rPr>
        <w:br w:type="page"/>
      </w:r>
    </w:p>
    <w:p>
      <w:pPr>
        <w:spacing w:line="360" w:lineRule="auto"/>
        <w:ind w:left="0" w:firstLine="0" w:firstLineChars="0"/>
        <w:rPr>
          <w:rFonts w:eastAsia="仿宋_GB2312"/>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lang w:val="en-US" w:eastAsia="zh-CN"/>
        </w:rPr>
        <w:t>5</w:t>
      </w:r>
      <w:r>
        <w:rPr>
          <w:rFonts w:eastAsia="仿宋_GB2312"/>
          <w:color w:val="auto"/>
          <w:sz w:val="30"/>
          <w:szCs w:val="30"/>
          <w:highlight w:val="none"/>
        </w:rPr>
        <w:t>：</w:t>
      </w:r>
    </w:p>
    <w:p>
      <w:pPr>
        <w:spacing w:line="520" w:lineRule="exact"/>
        <w:jc w:val="center"/>
        <w:rPr>
          <w:rFonts w:hint="eastAsia" w:ascii="仿宋_GB2312" w:hAnsi="宋体" w:eastAsia="仿宋_GB2312" w:cs="仿宋_GB2312"/>
          <w:b/>
          <w:bCs/>
          <w:color w:val="auto"/>
          <w:kern w:val="0"/>
          <w:sz w:val="44"/>
          <w:szCs w:val="44"/>
          <w:highlight w:val="none"/>
        </w:rPr>
      </w:pPr>
      <w:r>
        <w:rPr>
          <w:rFonts w:hint="eastAsia" w:ascii="仿宋_GB2312" w:hAnsi="宋体" w:eastAsia="仿宋_GB2312" w:cs="仿宋_GB2312"/>
          <w:b/>
          <w:bCs/>
          <w:color w:val="auto"/>
          <w:kern w:val="0"/>
          <w:sz w:val="44"/>
          <w:szCs w:val="44"/>
          <w:highlight w:val="none"/>
        </w:rPr>
        <w:t>廉 政 协 议</w:t>
      </w:r>
    </w:p>
    <w:p>
      <w:pPr>
        <w:spacing w:line="520" w:lineRule="exact"/>
        <w:jc w:val="center"/>
        <w:rPr>
          <w:rFonts w:hint="eastAsia" w:ascii="仿宋_GB2312" w:hAnsi="宋体" w:eastAsia="仿宋_GB2312" w:cs="仿宋_GB2312"/>
          <w:bCs/>
          <w:color w:val="auto"/>
          <w:kern w:val="0"/>
          <w:sz w:val="30"/>
          <w:szCs w:val="30"/>
          <w:highlight w:val="none"/>
        </w:rPr>
      </w:pPr>
    </w:p>
    <w:p>
      <w:pPr>
        <w:autoSpaceDE w:val="0"/>
        <w:autoSpaceDN w:val="0"/>
        <w:adjustRightInd w:val="0"/>
        <w:spacing w:line="480" w:lineRule="exact"/>
        <w:ind w:firstLine="600" w:firstLineChars="200"/>
        <w:jc w:val="left"/>
        <w:rPr>
          <w:rFonts w:hint="eastAsia" w:ascii="仿宋_GB2312" w:hAnsi="宋体" w:eastAsia="仿宋_GB2312"/>
          <w:color w:val="auto"/>
          <w:sz w:val="30"/>
          <w:szCs w:val="30"/>
          <w:highlight w:val="none"/>
          <w:u w:val="single"/>
        </w:rPr>
      </w:pPr>
      <w:r>
        <w:rPr>
          <w:rFonts w:hint="eastAsia" w:ascii="仿宋_GB2312" w:hAnsi="宋体" w:eastAsia="仿宋_GB2312" w:cs="仿宋_GB2312"/>
          <w:color w:val="auto"/>
          <w:kern w:val="0"/>
          <w:sz w:val="30"/>
          <w:szCs w:val="30"/>
          <w:highlight w:val="none"/>
        </w:rPr>
        <w:t>为加强我市政府投资项目建设中的党风廉政建设，预防和减少投资建设中的经济违规违法行为，保证工程建设优质、高效、有序地进行，</w:t>
      </w:r>
      <w:r>
        <w:rPr>
          <w:rFonts w:hint="eastAsia" w:ascii="宋体" w:hAnsi="宋体"/>
          <w:b/>
          <w:i w:val="0"/>
          <w:caps w:val="0"/>
          <w:color w:val="000000"/>
          <w:spacing w:val="0"/>
          <w:w w:val="100"/>
          <w:sz w:val="28"/>
          <w:szCs w:val="28"/>
          <w:u w:val="single"/>
          <w:lang w:val="en-US" w:eastAsia="zh-CN"/>
        </w:rPr>
        <w:t>海南文昌航天文化旅游发展有限公司</w:t>
      </w:r>
      <w:r>
        <w:rPr>
          <w:rFonts w:hint="eastAsia" w:ascii="仿宋_GB2312" w:hAnsi="宋体" w:eastAsia="仿宋_GB2312" w:cs="仿宋_GB2312"/>
          <w:color w:val="auto"/>
          <w:kern w:val="0"/>
          <w:sz w:val="30"/>
          <w:szCs w:val="30"/>
          <w:highlight w:val="none"/>
        </w:rPr>
        <w:t>(以下简称甲方)和</w:t>
      </w:r>
      <w:r>
        <w:rPr>
          <w:rFonts w:hint="eastAsia" w:ascii="仿宋_GB2312" w:hAnsi="宋体" w:eastAsia="仿宋_GB2312"/>
          <w:color w:val="auto"/>
          <w:sz w:val="30"/>
          <w:szCs w:val="30"/>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宋体" w:eastAsia="仿宋_GB2312" w:cs="Times New Roman"/>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rPr>
        <w:t xml:space="preserve"> </w:t>
      </w:r>
      <w:r>
        <w:rPr>
          <w:rFonts w:hint="eastAsia" w:ascii="仿宋_GB2312" w:hAnsi="宋体" w:eastAsia="仿宋_GB2312" w:cs="仿宋_GB2312"/>
          <w:color w:val="auto"/>
          <w:kern w:val="0"/>
          <w:sz w:val="30"/>
          <w:szCs w:val="30"/>
          <w:highlight w:val="none"/>
        </w:rPr>
        <w:t>(以下简称乙方)自愿</w:t>
      </w:r>
      <w:r>
        <w:rPr>
          <w:rFonts w:hint="eastAsia" w:ascii="仿宋_GB2312" w:hAnsi="宋体" w:eastAsia="仿宋_GB2312" w:cs="仿宋_GB2312"/>
          <w:color w:val="auto"/>
          <w:kern w:val="0"/>
          <w:sz w:val="30"/>
          <w:szCs w:val="30"/>
          <w:highlight w:val="none"/>
          <w:lang w:eastAsia="zh-CN"/>
        </w:rPr>
        <w:t>签订</w:t>
      </w:r>
      <w:r>
        <w:rPr>
          <w:rFonts w:hint="eastAsia" w:ascii="仿宋" w:hAnsi="仿宋" w:eastAsia="仿宋" w:cs="仿宋"/>
          <w:b w:val="0"/>
          <w:bCs w:val="0"/>
          <w:color w:val="auto"/>
          <w:sz w:val="28"/>
          <w:szCs w:val="28"/>
          <w:u w:val="single"/>
        </w:rPr>
        <w:t>文</w:t>
      </w:r>
      <w:r>
        <w:rPr>
          <w:rFonts w:hint="eastAsia" w:ascii="仿宋" w:hAnsi="仿宋" w:eastAsia="仿宋" w:cs="仿宋"/>
          <w:b w:val="0"/>
          <w:bCs w:val="0"/>
          <w:color w:val="auto"/>
          <w:sz w:val="28"/>
          <w:szCs w:val="28"/>
          <w:u w:val="single"/>
          <w:lang w:eastAsia="zh-CN"/>
        </w:rPr>
        <w:t>府新城·观海居小区消防设施维修</w:t>
      </w:r>
      <w:r>
        <w:rPr>
          <w:rFonts w:hint="eastAsia" w:ascii="仿宋" w:hAnsi="仿宋" w:eastAsia="仿宋" w:cs="仿宋"/>
          <w:b w:val="0"/>
          <w:bCs w:val="0"/>
          <w:color w:val="auto"/>
          <w:sz w:val="28"/>
          <w:szCs w:val="28"/>
          <w:u w:val="single"/>
        </w:rPr>
        <w:t>工程</w:t>
      </w:r>
      <w:r>
        <w:rPr>
          <w:rFonts w:hint="eastAsia" w:ascii="仿宋_GB2312" w:hAnsi="宋体" w:eastAsia="仿宋_GB2312" w:cs="仿宋_GB2312"/>
          <w:color w:val="auto"/>
          <w:kern w:val="0"/>
          <w:sz w:val="30"/>
          <w:szCs w:val="30"/>
          <w:highlight w:val="none"/>
        </w:rPr>
        <w:t>廉政协议。</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一、甲、乙双方约定</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1、甲、乙双方应共同遵守国家和省、市以及行业主管部门关于加强建筑工程设施建设管理和党风廉政建设的各项规定。</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u w:val="single"/>
        </w:rPr>
      </w:pPr>
      <w:r>
        <w:rPr>
          <w:rFonts w:hint="eastAsia" w:ascii="仿宋_GB2312" w:hAnsi="宋体" w:eastAsia="仿宋_GB2312" w:cs="仿宋_GB2312"/>
          <w:color w:val="auto"/>
          <w:kern w:val="0"/>
          <w:sz w:val="30"/>
          <w:szCs w:val="30"/>
          <w:highlight w:val="none"/>
        </w:rPr>
        <w:t>2、甲、乙双方应认真执行双方签订的</w:t>
      </w:r>
      <w:r>
        <w:rPr>
          <w:rFonts w:hint="eastAsia" w:ascii="仿宋_GB2312" w:hAnsi="宋体" w:eastAsia="仿宋_GB2312"/>
          <w:color w:val="auto"/>
          <w:sz w:val="30"/>
          <w:szCs w:val="30"/>
          <w:highlight w:val="none"/>
          <w:u w:val="single"/>
        </w:rPr>
        <w:t xml:space="preserve"> </w:t>
      </w:r>
      <w:r>
        <w:rPr>
          <w:rFonts w:hint="eastAsia" w:ascii="仿宋" w:hAnsi="仿宋" w:eastAsia="仿宋" w:cs="仿宋"/>
          <w:b w:val="0"/>
          <w:bCs w:val="0"/>
          <w:color w:val="auto"/>
          <w:sz w:val="28"/>
          <w:szCs w:val="28"/>
          <w:u w:val="single"/>
        </w:rPr>
        <w:t>文</w:t>
      </w:r>
      <w:r>
        <w:rPr>
          <w:rFonts w:hint="eastAsia" w:ascii="仿宋" w:hAnsi="仿宋" w:eastAsia="仿宋" w:cs="仿宋"/>
          <w:b w:val="0"/>
          <w:bCs w:val="0"/>
          <w:color w:val="auto"/>
          <w:sz w:val="28"/>
          <w:szCs w:val="28"/>
          <w:u w:val="single"/>
          <w:lang w:eastAsia="zh-CN"/>
        </w:rPr>
        <w:t>府新城·观海居小区消防设施维修</w:t>
      </w:r>
      <w:r>
        <w:rPr>
          <w:rFonts w:hint="eastAsia" w:ascii="仿宋" w:hAnsi="仿宋" w:eastAsia="仿宋" w:cs="仿宋"/>
          <w:b w:val="0"/>
          <w:bCs w:val="0"/>
          <w:color w:val="auto"/>
          <w:sz w:val="28"/>
          <w:szCs w:val="28"/>
          <w:u w:val="single"/>
        </w:rPr>
        <w:t>工程</w:t>
      </w:r>
      <w:r>
        <w:rPr>
          <w:rFonts w:hint="eastAsia" w:ascii="仿宋_GB2312" w:hAnsi="宋体" w:eastAsia="仿宋_GB2312"/>
          <w:color w:val="auto"/>
          <w:spacing w:val="20"/>
          <w:sz w:val="30"/>
          <w:szCs w:val="30"/>
          <w:highlight w:val="none"/>
          <w:u w:val="none"/>
        </w:rPr>
        <w:t>廉政</w:t>
      </w:r>
      <w:r>
        <w:rPr>
          <w:rFonts w:hint="eastAsia" w:ascii="仿宋_GB2312" w:hAnsi="宋体" w:eastAsia="仿宋_GB2312" w:cs="仿宋_GB2312"/>
          <w:color w:val="auto"/>
          <w:kern w:val="0"/>
          <w:sz w:val="30"/>
          <w:szCs w:val="30"/>
          <w:highlight w:val="none"/>
        </w:rPr>
        <w:t>协议文件，自觉按协议办事。</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3、除法律认定的商业秘密或协议文件另有规定外，甲、乙双方的业务活动均应支持公开、公平、诚实信用的原则，严禁搞损害国家和集体利益、违反工程建设管理规章制度的不正当交易。</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4、</w:t>
      </w:r>
      <w:r>
        <w:rPr>
          <w:rFonts w:hint="eastAsia" w:ascii="仿宋_GB2312" w:hAnsi="宋体" w:eastAsia="仿宋_GB2312" w:cs="仿宋_GB2312"/>
          <w:color w:val="auto"/>
          <w:spacing w:val="-6"/>
          <w:kern w:val="0"/>
          <w:sz w:val="30"/>
          <w:szCs w:val="30"/>
          <w:highlight w:val="none"/>
        </w:rPr>
        <w:t>甲、乙双方有对本方人员开展廉政教育和职业道德教育的义务。</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5、甲、乙双方应加强对本方人员廉政监督、建立和健全廉政制度，杜绝本方人员违纪违法行为的发生。</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6、甲、乙双方如发现对方人员业务活动中有不廉行为，有权提醒对方并督促</w:t>
      </w:r>
      <w:r>
        <w:rPr>
          <w:rFonts w:hint="eastAsia" w:ascii="仿宋_GB2312" w:hAnsi="宋体" w:eastAsia="仿宋_GB2312" w:cs="仿宋_GB2312"/>
          <w:color w:val="auto"/>
          <w:kern w:val="0"/>
          <w:sz w:val="30"/>
          <w:szCs w:val="30"/>
          <w:highlight w:val="none"/>
          <w:lang w:eastAsia="zh-CN"/>
        </w:rPr>
        <w:t>其</w:t>
      </w:r>
      <w:r>
        <w:rPr>
          <w:rFonts w:hint="eastAsia" w:ascii="仿宋_GB2312" w:hAnsi="宋体" w:eastAsia="仿宋_GB2312" w:cs="仿宋_GB2312"/>
          <w:color w:val="auto"/>
          <w:kern w:val="0"/>
          <w:sz w:val="30"/>
          <w:szCs w:val="30"/>
          <w:highlight w:val="none"/>
        </w:rPr>
        <w:t>纠正，或直接向对方</w:t>
      </w:r>
      <w:r>
        <w:rPr>
          <w:rFonts w:hint="eastAsia" w:ascii="仿宋_GB2312" w:hAnsi="宋体" w:eastAsia="仿宋_GB2312" w:cs="仿宋_GB2312"/>
          <w:color w:val="auto"/>
          <w:kern w:val="0"/>
          <w:sz w:val="30"/>
          <w:szCs w:val="30"/>
          <w:highlight w:val="none"/>
          <w:lang w:eastAsia="zh-CN"/>
        </w:rPr>
        <w:t>法定代表人</w:t>
      </w:r>
      <w:r>
        <w:rPr>
          <w:rFonts w:hint="eastAsia" w:ascii="仿宋_GB2312" w:hAnsi="宋体" w:eastAsia="仿宋_GB2312" w:cs="仿宋_GB2312"/>
          <w:color w:val="auto"/>
          <w:kern w:val="0"/>
          <w:sz w:val="30"/>
          <w:szCs w:val="30"/>
          <w:highlight w:val="none"/>
        </w:rPr>
        <w:t>、纪检部门如实反映情况和认真查处本方人员违纪违法行为。</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二、甲方在廉政建设方面的责任</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1、甲方不得以任何形式向乙方索要或收受回扣。</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2、甲方不得接受乙方的礼金、有价证券和贵重物品；不得在乙方报销任何应由个人支付的费用。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3、甲方工作人员及其亲友不能参加可能对公正执行公务有影响的宴请、娱乐和旅游活动。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4、甲方及其工作人员不得要求或者接受乙方为其住房装修、婚丧嫁娶、家属子女的工作安排以及出省、出国等提供方便。</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5、甲方及其工作人员不得向乙方介绍其家属或亲友从事与甲方工程有关的材料设备供应、工程转包、劳务等经济活动。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6、甲方不得以任何理由向乙方强行推荐分包单位；不得强行要求乙方购买协议规定外的任何材料和设备。</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7、工作人员不得在家里接待乙方有关工程事项的询访。</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8、</w:t>
      </w:r>
      <w:r>
        <w:rPr>
          <w:rFonts w:hint="eastAsia" w:ascii="仿宋_GB2312" w:hAnsi="宋体" w:eastAsia="仿宋_GB2312" w:cs="仿宋_GB2312"/>
          <w:color w:val="auto"/>
          <w:spacing w:val="-6"/>
          <w:kern w:val="0"/>
          <w:sz w:val="30"/>
          <w:szCs w:val="30"/>
          <w:highlight w:val="none"/>
        </w:rPr>
        <w:t>甲方不得滥用职权影响和干扰工程质量、工程进度和工程安全。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三、乙方在廉政建设方面的责任</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1、乙方不得以任何理由向甲方工作人员行贿和馈赠礼品。</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2、乙方不得以任何理由或名义向甲方工作人员报支需由其个人支付的任何费用。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3、乙方不得以任何理由邀请甲方工作人员或其亲友吃、喝、玩、娱乐等活动。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4、乙方不得为甲方单位或个人购置、提供通讯工具、交通工具、家电和办公用品等。</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5、不得以任何理由（诸如：工程事项等）到甲方工作人员家里询访。</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四、违约责任</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1、甲方违反本协议第一条第1—5款和第二条的，除按甲方单位及其上级党政部门党风廉政建设规定和有关建筑工程设施规定处分外，对当事人给予经济处罚，对构成犯罪的移送司法机关处理。</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2、本协议第一条第1—5款第三条的，除按乙方单位及其上级</w:t>
      </w:r>
      <w:r>
        <w:rPr>
          <w:rFonts w:hint="eastAsia" w:ascii="仿宋_GB2312" w:hAnsi="宋体" w:eastAsia="仿宋_GB2312" w:cs="仿宋_GB2312"/>
          <w:color w:val="auto"/>
          <w:kern w:val="0"/>
          <w:sz w:val="30"/>
          <w:szCs w:val="30"/>
          <w:highlight w:val="none"/>
          <w:lang w:eastAsia="zh-CN"/>
        </w:rPr>
        <w:t>党纪</w:t>
      </w:r>
      <w:r>
        <w:rPr>
          <w:rFonts w:hint="eastAsia" w:ascii="仿宋_GB2312" w:hAnsi="宋体" w:eastAsia="仿宋_GB2312" w:cs="仿宋_GB2312"/>
          <w:color w:val="auto"/>
          <w:kern w:val="0"/>
          <w:sz w:val="30"/>
          <w:szCs w:val="30"/>
          <w:highlight w:val="none"/>
        </w:rPr>
        <w:t>部门党风廉政建设和工程建筑基础设施建设有关行业规定处罚外，视情节轻重和造成损失大小分别给予其所承担工程款总额的3%至5%的违约罚款，并上报省、市有关（建筑）部门，建议给予一年至三年不得进行工程建设市场的处罚，对构成犯罪的移送司法机关处理。</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五、对督查单位的约定</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双方约定：本“廉政协议”的督查单位为市纪委监察局和行业主管部门。</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六、本“协议”有效期自甲、乙双方签署之日起至该工程项目竣工验收后为止。</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七、本“协议”作为工程项目附件，与工程合同具有同等的法律效力，经协议双方签署后立即生效。</w:t>
      </w:r>
    </w:p>
    <w:p>
      <w:pPr>
        <w:autoSpaceDE w:val="0"/>
        <w:autoSpaceDN w:val="0"/>
        <w:adjustRightInd w:val="0"/>
        <w:spacing w:line="480" w:lineRule="exact"/>
        <w:ind w:firstLine="600" w:firstLineChars="2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八、本“协议”由甲、乙双方各持壹份，送交督查部门和行业主管部门各壹份。</w:t>
      </w:r>
    </w:p>
    <w:p>
      <w:pPr>
        <w:autoSpaceDE w:val="0"/>
        <w:autoSpaceDN w:val="0"/>
        <w:adjustRightInd w:val="0"/>
        <w:spacing w:line="520" w:lineRule="exact"/>
        <w:jc w:val="left"/>
        <w:rPr>
          <w:rFonts w:hint="eastAsia" w:ascii="仿宋_GB2312" w:hAnsi="宋体" w:eastAsia="仿宋_GB2312" w:cs="仿宋_GB2312"/>
          <w:color w:val="auto"/>
          <w:kern w:val="0"/>
          <w:sz w:val="30"/>
          <w:szCs w:val="30"/>
          <w:highlight w:val="none"/>
        </w:rPr>
      </w:pPr>
    </w:p>
    <w:p>
      <w:pPr>
        <w:autoSpaceDE w:val="0"/>
        <w:autoSpaceDN w:val="0"/>
        <w:adjustRightInd w:val="0"/>
        <w:spacing w:line="520" w:lineRule="exact"/>
        <w:ind w:firstLine="300" w:firstLineChars="1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甲方：（盖章）</w:t>
      </w:r>
      <w:r>
        <w:rPr>
          <w:rFonts w:hint="eastAsia" w:ascii="仿宋_GB2312" w:hAnsi="宋体" w:eastAsia="仿宋_GB2312" w:cs="仿宋_GB2312"/>
          <w:color w:val="auto"/>
          <w:kern w:val="0"/>
          <w:sz w:val="30"/>
          <w:szCs w:val="30"/>
          <w:highlight w:val="none"/>
        </w:rPr>
        <w:tab/>
      </w:r>
      <w:r>
        <w:rPr>
          <w:rFonts w:hint="eastAsia" w:ascii="仿宋_GB2312" w:hAnsi="宋体" w:eastAsia="仿宋_GB2312" w:cs="仿宋_GB2312"/>
          <w:color w:val="auto"/>
          <w:kern w:val="0"/>
          <w:sz w:val="30"/>
          <w:szCs w:val="30"/>
          <w:highlight w:val="none"/>
        </w:rPr>
        <w:t xml:space="preserve">           乙方：（盖章）</w:t>
      </w:r>
    </w:p>
    <w:p>
      <w:pPr>
        <w:autoSpaceDE w:val="0"/>
        <w:autoSpaceDN w:val="0"/>
        <w:adjustRightInd w:val="0"/>
        <w:spacing w:line="520" w:lineRule="exact"/>
        <w:jc w:val="left"/>
        <w:rPr>
          <w:rFonts w:hint="eastAsia" w:ascii="仿宋_GB2312" w:hAnsi="宋体" w:eastAsia="仿宋_GB2312" w:cs="仿宋_GB2312"/>
          <w:color w:val="auto"/>
          <w:kern w:val="0"/>
          <w:sz w:val="30"/>
          <w:szCs w:val="30"/>
          <w:highlight w:val="none"/>
        </w:rPr>
      </w:pPr>
    </w:p>
    <w:p>
      <w:pPr>
        <w:autoSpaceDE w:val="0"/>
        <w:autoSpaceDN w:val="0"/>
        <w:adjustRightInd w:val="0"/>
        <w:spacing w:line="520" w:lineRule="exact"/>
        <w:ind w:firstLine="300" w:firstLineChars="100"/>
        <w:jc w:val="left"/>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法人代表人：                法人代表人：</w:t>
      </w:r>
    </w:p>
    <w:p>
      <w:pPr>
        <w:autoSpaceDE w:val="0"/>
        <w:autoSpaceDN w:val="0"/>
        <w:adjustRightInd w:val="0"/>
        <w:spacing w:line="520" w:lineRule="exact"/>
        <w:jc w:val="left"/>
        <w:rPr>
          <w:rFonts w:hint="eastAsia" w:ascii="仿宋_GB2312" w:hAnsi="宋体" w:eastAsia="仿宋_GB2312" w:cs="仿宋_GB2312"/>
          <w:color w:val="auto"/>
          <w:kern w:val="0"/>
          <w:sz w:val="30"/>
          <w:szCs w:val="30"/>
          <w:highlight w:val="none"/>
        </w:rPr>
      </w:pPr>
    </w:p>
    <w:p>
      <w:pPr>
        <w:autoSpaceDE w:val="0"/>
        <w:autoSpaceDN w:val="0"/>
        <w:adjustRightInd w:val="0"/>
        <w:spacing w:line="360" w:lineRule="auto"/>
        <w:rPr>
          <w:rFonts w:hint="eastAsia" w:ascii="仿宋_GB2312" w:hAnsi="宋体" w:eastAsia="仿宋_GB2312" w:cs="黑体"/>
          <w:color w:val="auto"/>
          <w:kern w:val="0"/>
          <w:sz w:val="30"/>
          <w:szCs w:val="30"/>
          <w:highlight w:val="none"/>
        </w:rPr>
      </w:pPr>
      <w:r>
        <w:rPr>
          <w:rFonts w:hint="eastAsia" w:ascii="仿宋_GB2312" w:hAnsi="宋体" w:eastAsia="仿宋_GB2312" w:cs="仿宋_GB2312"/>
          <w:color w:val="auto"/>
          <w:kern w:val="0"/>
          <w:sz w:val="30"/>
          <w:szCs w:val="30"/>
          <w:highlight w:val="none"/>
        </w:rPr>
        <w:t xml:space="preserve"> 委托代理人：</w:t>
      </w:r>
      <w:r>
        <w:rPr>
          <w:rFonts w:hint="eastAsia" w:ascii="仿宋_GB2312" w:hAnsi="宋体" w:eastAsia="仿宋_GB2312" w:cs="仿宋_GB2312"/>
          <w:color w:val="auto"/>
          <w:kern w:val="0"/>
          <w:sz w:val="30"/>
          <w:szCs w:val="30"/>
          <w:highlight w:val="none"/>
        </w:rPr>
        <w:tab/>
      </w:r>
      <w:r>
        <w:rPr>
          <w:rFonts w:hint="eastAsia" w:ascii="仿宋_GB2312" w:hAnsi="宋体" w:eastAsia="仿宋_GB2312" w:cs="仿宋_GB2312"/>
          <w:color w:val="auto"/>
          <w:kern w:val="0"/>
          <w:sz w:val="30"/>
          <w:szCs w:val="30"/>
          <w:highlight w:val="none"/>
        </w:rPr>
        <w:t xml:space="preserve">              委托代理人：  </w:t>
      </w:r>
    </w:p>
    <w:p>
      <w:pPr>
        <w:autoSpaceDE w:val="0"/>
        <w:autoSpaceDN w:val="0"/>
        <w:adjustRightInd w:val="0"/>
        <w:spacing w:line="360" w:lineRule="auto"/>
        <w:rPr>
          <w:rFonts w:hint="eastAsia" w:ascii="仿宋_GB2312" w:hAnsi="宋体" w:eastAsia="仿宋_GB2312" w:cs="黑体"/>
          <w:color w:val="auto"/>
          <w:kern w:val="0"/>
          <w:sz w:val="30"/>
          <w:szCs w:val="30"/>
          <w:highlight w:val="none"/>
        </w:rPr>
      </w:pPr>
    </w:p>
    <w:p>
      <w:pPr>
        <w:autoSpaceDE w:val="0"/>
        <w:autoSpaceDN w:val="0"/>
        <w:adjustRightInd w:val="0"/>
        <w:spacing w:line="360" w:lineRule="auto"/>
        <w:rPr>
          <w:rFonts w:hint="eastAsia" w:ascii="仿宋_GB2312" w:eastAsia="仿宋_GB2312" w:cs="黑体"/>
          <w:color w:val="auto"/>
          <w:kern w:val="0"/>
          <w:sz w:val="30"/>
          <w:szCs w:val="30"/>
          <w:highlight w:val="none"/>
        </w:rPr>
      </w:pPr>
    </w:p>
    <w:p>
      <w:pPr>
        <w:spacing w:line="360" w:lineRule="auto"/>
        <w:jc w:val="left"/>
        <w:rPr>
          <w:rFonts w:hint="eastAsia" w:ascii="仿宋_GB2312" w:eastAsia="仿宋_GB2312" w:cs="黑体"/>
          <w:color w:val="auto"/>
          <w:kern w:val="0"/>
          <w:sz w:val="30"/>
          <w:szCs w:val="30"/>
          <w:highlight w:val="none"/>
        </w:rPr>
      </w:pPr>
      <w:r>
        <w:rPr>
          <w:rFonts w:hint="eastAsia" w:ascii="仿宋_GB2312" w:eastAsia="仿宋_GB2312" w:cs="黑体"/>
          <w:color w:val="auto"/>
          <w:kern w:val="0"/>
          <w:sz w:val="30"/>
          <w:szCs w:val="30"/>
          <w:highlight w:val="none"/>
        </w:rPr>
        <w:t xml:space="preserve"> </w:t>
      </w:r>
    </w:p>
    <w:p>
      <w:pPr>
        <w:pStyle w:val="10"/>
        <w:rPr>
          <w:rFonts w:hint="eastAsia" w:ascii="仿宋_GB2312" w:eastAsia="仿宋_GB2312" w:cs="黑体"/>
          <w:color w:val="auto"/>
          <w:kern w:val="0"/>
          <w:sz w:val="30"/>
          <w:szCs w:val="30"/>
          <w:highlight w:val="none"/>
        </w:rPr>
      </w:pPr>
    </w:p>
    <w:p>
      <w:pPr>
        <w:rPr>
          <w:rFonts w:hint="eastAsia" w:ascii="仿宋_GB2312" w:eastAsia="仿宋_GB2312" w:cs="黑体"/>
          <w:color w:val="auto"/>
          <w:kern w:val="0"/>
          <w:sz w:val="30"/>
          <w:szCs w:val="30"/>
          <w:highlight w:val="none"/>
        </w:rPr>
      </w:pPr>
    </w:p>
    <w:p>
      <w:pPr>
        <w:pStyle w:val="10"/>
        <w:rPr>
          <w:rFonts w:hint="eastAsia" w:ascii="仿宋_GB2312" w:eastAsia="仿宋_GB2312" w:cs="黑体"/>
          <w:color w:val="auto"/>
          <w:kern w:val="0"/>
          <w:sz w:val="30"/>
          <w:szCs w:val="30"/>
          <w:highlight w:val="none"/>
        </w:rPr>
      </w:pPr>
    </w:p>
    <w:p>
      <w:pPr>
        <w:rPr>
          <w:rFonts w:hint="eastAsia" w:ascii="仿宋_GB2312" w:eastAsia="仿宋_GB2312" w:cs="黑体"/>
          <w:color w:val="auto"/>
          <w:kern w:val="0"/>
          <w:sz w:val="30"/>
          <w:szCs w:val="30"/>
          <w:highlight w:val="none"/>
        </w:rPr>
      </w:pPr>
    </w:p>
    <w:p>
      <w:pPr>
        <w:pStyle w:val="10"/>
        <w:rPr>
          <w:rFonts w:hint="eastAsia" w:ascii="仿宋_GB2312" w:eastAsia="仿宋_GB2312" w:cs="黑体"/>
          <w:color w:val="auto"/>
          <w:kern w:val="0"/>
          <w:sz w:val="30"/>
          <w:szCs w:val="30"/>
          <w:highlight w:val="none"/>
        </w:rPr>
      </w:pPr>
    </w:p>
    <w:p>
      <w:pPr>
        <w:rPr>
          <w:rFonts w:hint="eastAsia" w:ascii="仿宋_GB2312" w:eastAsia="仿宋_GB2312" w:cs="黑体"/>
          <w:color w:val="auto"/>
          <w:kern w:val="0"/>
          <w:sz w:val="30"/>
          <w:szCs w:val="30"/>
          <w:highlight w:val="none"/>
        </w:rPr>
      </w:pPr>
    </w:p>
    <w:p>
      <w:pPr>
        <w:pStyle w:val="10"/>
        <w:rPr>
          <w:rFonts w:hint="eastAsia" w:ascii="仿宋_GB2312" w:eastAsia="仿宋_GB2312" w:cs="黑体"/>
          <w:color w:val="auto"/>
          <w:kern w:val="0"/>
          <w:sz w:val="30"/>
          <w:szCs w:val="30"/>
          <w:highlight w:val="none"/>
        </w:rPr>
      </w:pPr>
    </w:p>
    <w:p>
      <w:pPr>
        <w:rPr>
          <w:rFonts w:hint="default"/>
          <w:color w:val="auto"/>
          <w:highlight w:val="none"/>
          <w:lang w:val="en-US" w:eastAsia="zh-CN"/>
        </w:rPr>
      </w:pPr>
    </w:p>
    <w:p>
      <w:pPr>
        <w:spacing w:line="360" w:lineRule="auto"/>
        <w:rPr>
          <w:rFonts w:hint="default" w:ascii="Times New Roman" w:hAnsi="Times New Roman" w:eastAsia="仿宋_GB2312" w:cs="Times New Roman"/>
          <w:b w:val="0"/>
          <w:bCs w:val="0"/>
          <w:color w:val="auto"/>
          <w:kern w:val="2"/>
          <w:sz w:val="30"/>
          <w:szCs w:val="30"/>
          <w:highlight w:val="none"/>
          <w:lang w:val="en-US" w:eastAsia="zh-CN" w:bidi="ar-SA"/>
        </w:rPr>
      </w:pPr>
      <w:bookmarkStart w:id="694" w:name="_Toc6410"/>
      <w:r>
        <w:rPr>
          <w:rFonts w:hint="default" w:ascii="Times New Roman" w:hAnsi="Times New Roman" w:eastAsia="仿宋_GB2312" w:cs="Times New Roman"/>
          <w:b w:val="0"/>
          <w:bCs w:val="0"/>
          <w:color w:val="auto"/>
          <w:kern w:val="2"/>
          <w:sz w:val="30"/>
          <w:szCs w:val="30"/>
          <w:highlight w:val="none"/>
          <w:lang w:val="en-US" w:eastAsia="zh-CN" w:bidi="ar-SA"/>
        </w:rPr>
        <w:t>附件6</w:t>
      </w:r>
    </w:p>
    <w:p>
      <w:pPr>
        <w:pStyle w:val="49"/>
        <w:numPr>
          <w:ilvl w:val="0"/>
          <w:numId w:val="0"/>
        </w:numPr>
        <w:rPr>
          <w:rFonts w:hint="eastAsia" w:cs="Times New Roman"/>
          <w:color w:val="auto"/>
          <w:highlight w:val="none"/>
          <w:lang w:val="en-US" w:eastAsia="zh-CN"/>
        </w:rPr>
      </w:pPr>
      <w:bookmarkStart w:id="695" w:name="_Toc30975"/>
      <w:bookmarkStart w:id="696" w:name="_Toc25379"/>
      <w:r>
        <w:rPr>
          <w:rFonts w:hint="eastAsia" w:cs="Times New Roman"/>
          <w:color w:val="auto"/>
          <w:highlight w:val="none"/>
          <w:lang w:val="en-US" w:eastAsia="zh-CN"/>
        </w:rPr>
        <w:t>施工现场安全生产违约金标准</w:t>
      </w:r>
      <w:bookmarkEnd w:id="694"/>
      <w:bookmarkEnd w:id="695"/>
      <w:bookmarkEnd w:id="696"/>
    </w:p>
    <w:p>
      <w:pPr>
        <w:pStyle w:val="14"/>
        <w:numPr>
          <w:ilvl w:val="0"/>
          <w:numId w:val="0"/>
        </w:numPr>
        <w:tabs>
          <w:tab w:val="left" w:pos="6555"/>
        </w:tabs>
        <w:jc w:val="center"/>
        <w:rPr>
          <w:rFonts w:hint="eastAsia" w:ascii="黑体" w:hAnsi="黑体" w:eastAsia="黑体" w:cs="黑体"/>
          <w:b/>
          <w:bCs/>
          <w:color w:val="auto"/>
          <w:sz w:val="32"/>
          <w:szCs w:val="32"/>
          <w:highlight w:val="none"/>
          <w:lang w:val="en-US" w:eastAsia="zh-CN"/>
        </w:rPr>
      </w:pPr>
    </w:p>
    <w:p>
      <w:pPr>
        <w:pStyle w:val="14"/>
        <w:numPr>
          <w:ilvl w:val="0"/>
          <w:numId w:val="0"/>
        </w:numPr>
        <w:tabs>
          <w:tab w:val="left" w:pos="6555"/>
        </w:tabs>
        <w:jc w:val="center"/>
        <w:rPr>
          <w:rFonts w:hint="eastAsia" w:ascii="黑体" w:hAnsi="黑体" w:eastAsia="黑体" w:cs="黑体"/>
          <w:color w:val="auto"/>
          <w:sz w:val="32"/>
          <w:szCs w:val="32"/>
          <w:highlight w:val="none"/>
          <w:lang w:val="en-US" w:eastAsia="zh-CN"/>
        </w:rPr>
      </w:pPr>
      <w:r>
        <w:rPr>
          <w:rFonts w:hint="eastAsia" w:ascii="黑体" w:hAnsi="黑体" w:eastAsia="宋体" w:cs="Times New Roman"/>
          <w:b/>
          <w:bCs w:val="0"/>
          <w:color w:val="auto"/>
          <w:kern w:val="0"/>
          <w:sz w:val="30"/>
          <w:szCs w:val="30"/>
          <w:highlight w:val="none"/>
          <w:lang w:val="en-US" w:eastAsia="zh-CN" w:bidi="ar-SA"/>
        </w:rPr>
        <w:t>第一章  现场不安全管理</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黑体" w:hAnsi="黑体" w:eastAsia="黑体" w:cs="黑体"/>
          <w:color w:val="auto"/>
          <w:kern w:val="2"/>
          <w:sz w:val="32"/>
          <w:szCs w:val="32"/>
          <w:highlight w:val="none"/>
          <w:lang w:val="en-US" w:eastAsia="zh-CN" w:bidi="ar-SA"/>
        </w:rPr>
        <w:t xml:space="preserve">  </w:t>
      </w:r>
      <w:r>
        <w:rPr>
          <w:rFonts w:hint="eastAsia" w:ascii="仿宋_GB2312" w:hAnsi="宋体" w:eastAsia="仿宋_GB2312" w:cs="仿宋_GB2312"/>
          <w:color w:val="auto"/>
          <w:kern w:val="0"/>
          <w:sz w:val="30"/>
          <w:szCs w:val="30"/>
          <w:highlight w:val="none"/>
          <w:lang w:val="en-US" w:eastAsia="zh-CN" w:bidi="ar-SA"/>
        </w:rPr>
        <w:t xml:space="preserve">  第一条 “四口”、“五临边”等保护措施不到位的，承包人应向委托人支付违约金2000元/处。</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第二条  人货梯出入口、卸料平台等保护措施不到位的，承包人应向委托人支付违约金5000元/处。</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 xml:space="preserve">    第三条  危险作业区域未做到有效防护措施（如基坑、垂直运输区域等）的，承包人应向委托人支付违约金10000元/处。</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第四条  仓库、生活区及施工区消防设备不符合要求的，承包人应向委托人支付违约金500元/处。</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第五条  动火作业防火措施未跟上或未经审批私自进行明火施工的，承包人应向委托人支付违约金2000元/次。　</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第六条 未按规定要求和指定时限整改安全隐患的，超过整改时限的，承包人应向委托人支付违约金10000元/天。</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 xml:space="preserve">第七条 未按要求每日进行班前安全教育的，承包人应向委托人支付违约金500元/次。 </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第八条 危险作业未进行安全技术交底并形成书面记录（附影像资料）的，承包人应向委托人支付违约金5000元/次。</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rPr>
          <w:rFonts w:hint="eastAsia" w:ascii="仿宋_GB2312" w:hAnsi="宋体" w:eastAsia="仿宋_GB2312" w:cs="仿宋_GB2312"/>
          <w:b/>
          <w:bCs/>
          <w:color w:val="auto"/>
          <w:kern w:val="0"/>
          <w:sz w:val="30"/>
          <w:szCs w:val="30"/>
          <w:highlight w:val="none"/>
          <w:lang w:val="en-US" w:eastAsia="zh-CN" w:bidi="ar-SA"/>
        </w:rPr>
      </w:pP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b/>
          <w:bCs/>
          <w:color w:val="auto"/>
          <w:kern w:val="0"/>
          <w:sz w:val="30"/>
          <w:szCs w:val="30"/>
          <w:highlight w:val="none"/>
          <w:lang w:val="en-US" w:eastAsia="zh-CN" w:bidi="ar-SA"/>
        </w:rPr>
        <w:t>第二章 材料、机械、设备不安全管理</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第九条  未按“三相五线”制规定安装电线的，承包人应向委托人支付违约金5000元/次。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第十条  不符合“三级配电、二级保护”规定的，承包人应向委托人支付违约金5000元/次。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第十一条  脚手架等设施构造不符合要求的，承包人应向委托人支付违约金5000元/次起。</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第十二条  危险物品未按规定隔离存放或存放区无安全警戒标志的，承包人应向委托人支付违约金，1000-5000元/次（视情节严重情况定）。</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第十三条  吊装作业违反安全规定的，承包人应向委托人支付违约金5000元/次。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第十四条  未按相应操作规程或规定要求进行作业的，承包人应向委托人支付违约金（包括以上未提及的）1000-5000元/次。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0" w:firstLineChars="0"/>
        <w:jc w:val="both"/>
        <w:textAlignment w:val="auto"/>
        <w:rPr>
          <w:rFonts w:hint="eastAsia" w:ascii="仿宋_GB2312" w:hAnsi="宋体" w:eastAsia="仿宋_GB2312" w:cs="仿宋_GB2312"/>
          <w:color w:val="auto"/>
          <w:kern w:val="0"/>
          <w:sz w:val="30"/>
          <w:szCs w:val="30"/>
          <w:highlight w:val="none"/>
          <w:lang w:val="en-US" w:eastAsia="zh-CN" w:bidi="ar-SA"/>
        </w:rPr>
      </w:pP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0" w:firstLineChars="0"/>
        <w:jc w:val="center"/>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b/>
          <w:bCs/>
          <w:color w:val="auto"/>
          <w:kern w:val="0"/>
          <w:sz w:val="30"/>
          <w:szCs w:val="30"/>
          <w:highlight w:val="none"/>
          <w:lang w:val="en-US" w:eastAsia="zh-CN" w:bidi="ar-SA"/>
        </w:rPr>
        <w:t>第三章  人的不安全行为</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第十五条  施工现场未按要求使用个人安全防护用品（如安全帽、安全鞋、防护眼镜、防护手套等）的，承包人应向委托人支付违约金500元/人次。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第十六条  高空或临边作业未戴安全带或非特种人员私自进行特种作业的，承包人应向委托人支付违约金</w:t>
      </w:r>
      <w:r>
        <w:rPr>
          <w:rFonts w:hint="eastAsia" w:ascii="仿宋_GB2312" w:eastAsia="仿宋_GB2312" w:cs="仿宋_GB2312"/>
          <w:color w:val="auto"/>
          <w:kern w:val="0"/>
          <w:sz w:val="30"/>
          <w:szCs w:val="30"/>
          <w:highlight w:val="none"/>
          <w:lang w:val="en-US" w:eastAsia="zh-CN" w:bidi="ar-SA"/>
        </w:rPr>
        <w:t>1</w:t>
      </w:r>
      <w:r>
        <w:rPr>
          <w:rFonts w:hint="eastAsia" w:ascii="仿宋_GB2312" w:hAnsi="宋体" w:eastAsia="仿宋_GB2312" w:cs="仿宋_GB2312"/>
          <w:color w:val="auto"/>
          <w:kern w:val="0"/>
          <w:sz w:val="30"/>
          <w:szCs w:val="30"/>
          <w:highlight w:val="none"/>
          <w:lang w:val="en-US" w:eastAsia="zh-CN" w:bidi="ar-SA"/>
        </w:rPr>
        <w:t>000元/人次。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第十七条  酒后上工地作业的，承包人应向委托人支付违约金500元/人次。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第十八条  施工区住人的，承包人应向委托人支付违约金500元/人次。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第十九条  由于劳资纠纷、打架斗殴等事件影响现场正常施工的，承包人应向委托人支付违约金5000元/次。</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第二十条  不按操作规程操作设备、设备运转时进行检查维修等其他不安全行为，承包人应向委托人支付违约金500-5000元/次。</w:t>
      </w:r>
    </w:p>
    <w:p>
      <w:pPr>
        <w:pStyle w:val="14"/>
        <w:keepNext w:val="0"/>
        <w:keepLines w:val="0"/>
        <w:pageBreakBefore w:val="0"/>
        <w:widowControl w:val="0"/>
        <w:tabs>
          <w:tab w:val="left" w:pos="6555"/>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p>
    <w:p>
      <w:pPr>
        <w:pStyle w:val="14"/>
        <w:keepNext w:val="0"/>
        <w:keepLines w:val="0"/>
        <w:pageBreakBefore w:val="0"/>
        <w:widowControl w:val="0"/>
        <w:tabs>
          <w:tab w:val="left" w:pos="6555"/>
        </w:tabs>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宋体" w:eastAsia="仿宋_GB2312" w:cs="仿宋_GB2312"/>
          <w:b/>
          <w:bCs/>
          <w:color w:val="auto"/>
          <w:kern w:val="0"/>
          <w:sz w:val="30"/>
          <w:szCs w:val="30"/>
          <w:highlight w:val="none"/>
          <w:lang w:val="en-US" w:eastAsia="zh-CN"/>
        </w:rPr>
      </w:pPr>
      <w:r>
        <w:rPr>
          <w:rFonts w:hint="eastAsia" w:ascii="仿宋_GB2312" w:hAnsi="宋体" w:eastAsia="仿宋_GB2312" w:cs="仿宋_GB2312"/>
          <w:b/>
          <w:bCs/>
          <w:color w:val="auto"/>
          <w:kern w:val="0"/>
          <w:sz w:val="30"/>
          <w:szCs w:val="30"/>
          <w:highlight w:val="none"/>
          <w:lang w:val="en-US" w:eastAsia="zh-CN"/>
        </w:rPr>
        <w:t>第四章  规模调整系数与支付执行</w:t>
      </w:r>
    </w:p>
    <w:p>
      <w:pPr>
        <w:pStyle w:val="14"/>
        <w:keepNext w:val="0"/>
        <w:keepLines w:val="0"/>
        <w:pageBreakBefore w:val="0"/>
        <w:widowControl w:val="0"/>
        <w:tabs>
          <w:tab w:val="left" w:pos="6555"/>
        </w:tabs>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000000"/>
          <w:sz w:val="32"/>
          <w:szCs w:val="32"/>
          <w:highlight w:val="none"/>
          <w:lang w:val="en-US" w:eastAsia="zh-CN"/>
        </w:rPr>
      </w:pPr>
    </w:p>
    <w:p>
      <w:pPr>
        <w:pStyle w:val="14"/>
        <w:keepNext w:val="0"/>
        <w:keepLines w:val="0"/>
        <w:pageBreakBefore w:val="0"/>
        <w:widowControl w:val="0"/>
        <w:tabs>
          <w:tab w:val="left" w:pos="6555"/>
        </w:tabs>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黑体" w:hAnsi="黑体" w:eastAsia="黑体" w:cs="黑体"/>
          <w:color w:val="000000"/>
          <w:sz w:val="32"/>
          <w:szCs w:val="32"/>
          <w:highlight w:val="none"/>
          <w:lang w:val="en-US" w:eastAsia="zh-CN"/>
        </w:rPr>
      </w:pPr>
      <w:r>
        <w:rPr>
          <w:rFonts w:hint="eastAsia" w:ascii="仿宋_GB2312" w:hAnsi="宋体" w:eastAsia="仿宋_GB2312" w:cs="仿宋_GB2312"/>
          <w:color w:val="auto"/>
          <w:kern w:val="0"/>
          <w:sz w:val="30"/>
          <w:szCs w:val="30"/>
          <w:highlight w:val="none"/>
          <w:lang w:val="en-US" w:eastAsia="zh-CN"/>
        </w:rPr>
        <w:t xml:space="preserve">第二十一条  </w:t>
      </w:r>
      <w:r>
        <w:rPr>
          <w:rFonts w:hint="eastAsia" w:ascii="仿宋_GB2312" w:hAnsi="宋体" w:eastAsia="仿宋_GB2312" w:cs="仿宋_GB2312"/>
          <w:b w:val="0"/>
          <w:bCs w:val="0"/>
          <w:color w:val="auto"/>
          <w:kern w:val="0"/>
          <w:sz w:val="30"/>
          <w:szCs w:val="30"/>
          <w:highlight w:val="none"/>
          <w:lang w:val="en-US" w:eastAsia="zh-CN"/>
        </w:rPr>
        <w:t>根</w:t>
      </w:r>
      <w:r>
        <w:rPr>
          <w:rFonts w:hint="eastAsia" w:ascii="仿宋_GB2312" w:hAnsi="仿宋_GB2312" w:eastAsia="仿宋_GB2312" w:cs="仿宋_GB2312"/>
          <w:b w:val="0"/>
          <w:bCs w:val="0"/>
          <w:color w:val="000000"/>
          <w:sz w:val="32"/>
          <w:szCs w:val="32"/>
          <w:highlight w:val="none"/>
          <w:lang w:val="en-US" w:eastAsia="zh-CN"/>
        </w:rPr>
        <w:t>据项目规模调整系数如下：</w:t>
      </w:r>
    </w:p>
    <w:p>
      <w:pPr>
        <w:pStyle w:val="48"/>
        <w:overflowPunct w:val="0"/>
        <w:ind w:firstLine="600" w:firstLineChars="200"/>
        <w:rPr>
          <w:rFonts w:hint="eastAsia" w:ascii="仿宋_GB2312" w:hAnsi="宋体" w:eastAsia="仿宋_GB2312" w:cs="仿宋_GB2312"/>
          <w:color w:val="auto"/>
          <w:kern w:val="0"/>
          <w:sz w:val="30"/>
          <w:szCs w:val="30"/>
          <w:highlight w:val="none"/>
          <w:lang w:val="en-US" w:eastAsia="zh-CN"/>
        </w:rPr>
      </w:pPr>
      <w:r>
        <w:rPr>
          <w:rFonts w:hint="eastAsia" w:ascii="仿宋_GB2312" w:hAnsi="宋体" w:eastAsia="仿宋_GB2312" w:cs="仿宋_GB2312"/>
          <w:color w:val="auto"/>
          <w:kern w:val="0"/>
          <w:sz w:val="30"/>
          <w:szCs w:val="30"/>
          <w:highlight w:val="none"/>
          <w:lang w:val="en-US" w:eastAsia="zh-CN"/>
        </w:rPr>
        <w:t>（一）签约合同价（含税）1千万以下的项目:系数为0.5(即按照以上标准的0.5倍支付违约金)；</w:t>
      </w:r>
    </w:p>
    <w:p>
      <w:pPr>
        <w:pStyle w:val="48"/>
        <w:overflowPunct w:val="0"/>
        <w:ind w:firstLine="600" w:firstLineChars="200"/>
        <w:rPr>
          <w:rFonts w:hint="eastAsia" w:ascii="仿宋_GB2312" w:hAnsi="宋体" w:eastAsia="仿宋_GB2312" w:cs="仿宋_GB2312"/>
          <w:color w:val="auto"/>
          <w:kern w:val="0"/>
          <w:sz w:val="30"/>
          <w:szCs w:val="30"/>
          <w:highlight w:val="none"/>
          <w:lang w:val="en-US" w:eastAsia="zh-CN"/>
        </w:rPr>
      </w:pPr>
      <w:r>
        <w:rPr>
          <w:rFonts w:hint="eastAsia" w:ascii="仿宋_GB2312" w:hAnsi="宋体" w:eastAsia="仿宋_GB2312" w:cs="仿宋_GB2312"/>
          <w:color w:val="auto"/>
          <w:kern w:val="0"/>
          <w:sz w:val="30"/>
          <w:szCs w:val="30"/>
          <w:highlight w:val="none"/>
          <w:lang w:val="en-US" w:eastAsia="zh-CN"/>
        </w:rPr>
        <w:t>（二）签约合同价（含税）1千万（含1千万）至1亿的项目:系数为1.0(即按照以上标准的1.0倍支付违约金)；</w:t>
      </w:r>
    </w:p>
    <w:p>
      <w:pPr>
        <w:pStyle w:val="48"/>
        <w:overflowPunct w:val="0"/>
        <w:ind w:firstLine="600" w:firstLineChars="200"/>
        <w:rPr>
          <w:rFonts w:hint="eastAsia" w:ascii="仿宋_GB2312" w:hAnsi="宋体" w:eastAsia="仿宋_GB2312" w:cs="仿宋_GB2312"/>
          <w:color w:val="auto"/>
          <w:kern w:val="0"/>
          <w:sz w:val="30"/>
          <w:szCs w:val="30"/>
          <w:highlight w:val="none"/>
          <w:lang w:val="en-US" w:eastAsia="zh-CN"/>
        </w:rPr>
      </w:pPr>
      <w:r>
        <w:rPr>
          <w:rFonts w:hint="eastAsia" w:ascii="仿宋_GB2312" w:hAnsi="宋体" w:eastAsia="仿宋_GB2312" w:cs="仿宋_GB2312"/>
          <w:color w:val="auto"/>
          <w:kern w:val="0"/>
          <w:sz w:val="30"/>
          <w:szCs w:val="30"/>
          <w:highlight w:val="none"/>
          <w:lang w:val="en-US" w:eastAsia="zh-CN"/>
        </w:rPr>
        <w:t>（三）签约合同价（含税）1亿（含1亿）以上的项目:系数为1.5(即按照以上标准的1.5倍支付违约金)。</w:t>
      </w:r>
    </w:p>
    <w:p>
      <w:pPr>
        <w:pStyle w:val="48"/>
        <w:keepNext w:val="0"/>
        <w:keepLines w:val="0"/>
        <w:pageBreakBefore w:val="0"/>
        <w:widowControl w:val="0"/>
        <w:kinsoku/>
        <w:wordWrap/>
        <w:overflowPunct w:val="0"/>
        <w:topLinePunct w:val="0"/>
        <w:autoSpaceDE/>
        <w:autoSpaceDN/>
        <w:bidi w:val="0"/>
        <w:adjustRightInd/>
        <w:snapToGrid/>
        <w:spacing w:line="52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仿宋_GB2312" w:hAnsi="宋体" w:eastAsia="仿宋_GB2312" w:cs="仿宋_GB2312"/>
          <w:b/>
          <w:bCs/>
          <w:color w:val="auto"/>
          <w:kern w:val="0"/>
          <w:sz w:val="30"/>
          <w:szCs w:val="30"/>
          <w:highlight w:val="none"/>
          <w:lang w:val="en-US" w:eastAsia="zh-CN" w:bidi="ar-SA"/>
        </w:rPr>
      </w:pPr>
      <w:r>
        <w:rPr>
          <w:rFonts w:hint="eastAsia" w:ascii="仿宋_GB2312" w:hAnsi="宋体" w:eastAsia="仿宋_GB2312" w:cs="仿宋_GB2312"/>
          <w:b/>
          <w:bCs/>
          <w:color w:val="auto"/>
          <w:kern w:val="0"/>
          <w:sz w:val="30"/>
          <w:szCs w:val="30"/>
          <w:highlight w:val="none"/>
          <w:lang w:val="en-US" w:eastAsia="zh-CN" w:bidi="ar-SA"/>
        </w:rPr>
        <w:t>第</w:t>
      </w:r>
      <w:r>
        <w:rPr>
          <w:rFonts w:hint="eastAsia" w:ascii="仿宋_GB2312" w:eastAsia="仿宋_GB2312" w:cs="仿宋_GB2312"/>
          <w:b/>
          <w:bCs/>
          <w:color w:val="auto"/>
          <w:kern w:val="0"/>
          <w:sz w:val="30"/>
          <w:szCs w:val="30"/>
          <w:highlight w:val="none"/>
          <w:lang w:val="en-US" w:eastAsia="zh-CN" w:bidi="ar-SA"/>
        </w:rPr>
        <w:t>五</w:t>
      </w:r>
      <w:r>
        <w:rPr>
          <w:rFonts w:hint="eastAsia" w:ascii="仿宋_GB2312" w:hAnsi="宋体" w:eastAsia="仿宋_GB2312" w:cs="仿宋_GB2312"/>
          <w:b/>
          <w:bCs/>
          <w:color w:val="auto"/>
          <w:kern w:val="0"/>
          <w:sz w:val="30"/>
          <w:szCs w:val="30"/>
          <w:highlight w:val="none"/>
          <w:lang w:val="en-US" w:eastAsia="zh-CN" w:bidi="ar-SA"/>
        </w:rPr>
        <w:t>章  其他不安全的行为</w:t>
      </w:r>
    </w:p>
    <w:p>
      <w:pPr>
        <w:pStyle w:val="48"/>
        <w:keepNext w:val="0"/>
        <w:keepLines w:val="0"/>
        <w:pageBreakBefore w:val="0"/>
        <w:widowControl w:val="0"/>
        <w:kinsoku/>
        <w:wordWrap/>
        <w:overflowPunct w:val="0"/>
        <w:topLinePunct w:val="0"/>
        <w:autoSpaceDE/>
        <w:autoSpaceDN/>
        <w:bidi w:val="0"/>
        <w:adjustRightInd/>
        <w:snapToGrid/>
        <w:spacing w:line="560" w:lineRule="exact"/>
        <w:ind w:left="0" w:leftChars="0" w:firstLine="600" w:firstLineChars="200"/>
        <w:jc w:val="both"/>
        <w:textAlignment w:val="auto"/>
        <w:rPr>
          <w:rFonts w:hint="eastAsia" w:ascii="仿宋_GB2312" w:hAnsi="宋体" w:eastAsia="仿宋_GB2312" w:cs="仿宋_GB2312"/>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lang w:val="en-US" w:eastAsia="zh-CN" w:bidi="ar-SA"/>
        </w:rPr>
        <w:t>第二十一条  本标准未提及的不安全行为参照本标准相近条款执行。</w:t>
      </w:r>
    </w:p>
    <w:p>
      <w:pPr>
        <w:pStyle w:val="48"/>
        <w:rPr>
          <w:rFonts w:hint="eastAsia" w:ascii="仿宋_GB2312" w:eastAsia="仿宋_GB2312" w:cs="黑体"/>
          <w:color w:val="auto"/>
          <w:kern w:val="0"/>
          <w:sz w:val="30"/>
          <w:szCs w:val="30"/>
          <w:highlight w:val="none"/>
          <w:lang w:eastAsia="zh-CN"/>
        </w:rPr>
      </w:pPr>
      <w:r>
        <w:rPr>
          <w:rFonts w:hint="eastAsia" w:ascii="仿宋_GB2312" w:hAnsi="宋体" w:eastAsia="仿宋_GB2312" w:cs="仿宋_GB2312"/>
          <w:color w:val="auto"/>
          <w:kern w:val="0"/>
          <w:sz w:val="30"/>
          <w:szCs w:val="30"/>
          <w:highlight w:val="none"/>
          <w:lang w:val="en-US" w:eastAsia="zh-CN" w:bidi="ar-SA"/>
        </w:rPr>
        <w:t>第二十二条  本标准由海南文昌发展控股集团有限公司安委会负责解释</w:t>
      </w:r>
      <w:r>
        <w:rPr>
          <w:rFonts w:hint="eastAsia" w:ascii="仿宋_GB2312" w:eastAsia="仿宋_GB2312" w:cs="黑体"/>
          <w:color w:val="auto"/>
          <w:kern w:val="0"/>
          <w:sz w:val="30"/>
          <w:szCs w:val="30"/>
          <w:highlight w:val="none"/>
          <w:lang w:eastAsia="zh-CN"/>
        </w:rPr>
        <w:t>。</w:t>
      </w:r>
    </w:p>
    <w:p>
      <w:pPr>
        <w:pStyle w:val="48"/>
        <w:rPr>
          <w:rFonts w:hint="eastAsia" w:ascii="仿宋_GB2312" w:eastAsia="仿宋_GB2312" w:cs="黑体"/>
          <w:color w:val="auto"/>
          <w:kern w:val="0"/>
          <w:sz w:val="30"/>
          <w:szCs w:val="30"/>
          <w:highlight w:val="none"/>
          <w:lang w:eastAsia="zh-CN"/>
        </w:rPr>
      </w:pPr>
    </w:p>
    <w:p>
      <w:pPr>
        <w:pStyle w:val="48"/>
        <w:rPr>
          <w:rFonts w:hint="eastAsia" w:ascii="仿宋_GB2312" w:eastAsia="仿宋_GB2312" w:cs="黑体"/>
          <w:color w:val="auto"/>
          <w:kern w:val="0"/>
          <w:sz w:val="30"/>
          <w:szCs w:val="30"/>
          <w:highlight w:val="none"/>
          <w:lang w:eastAsia="zh-CN"/>
        </w:rPr>
      </w:pPr>
    </w:p>
    <w:p>
      <w:pPr>
        <w:pStyle w:val="48"/>
        <w:rPr>
          <w:rFonts w:hint="eastAsia" w:ascii="仿宋_GB2312" w:eastAsia="仿宋_GB2312" w:cs="黑体"/>
          <w:color w:val="auto"/>
          <w:kern w:val="0"/>
          <w:sz w:val="30"/>
          <w:szCs w:val="30"/>
          <w:highlight w:val="none"/>
          <w:lang w:eastAsia="zh-CN"/>
        </w:rPr>
      </w:pPr>
    </w:p>
    <w:p>
      <w:pPr>
        <w:pStyle w:val="48"/>
        <w:rPr>
          <w:rFonts w:hint="eastAsia" w:ascii="仿宋_GB2312" w:eastAsia="仿宋_GB2312" w:cs="黑体"/>
          <w:color w:val="auto"/>
          <w:kern w:val="0"/>
          <w:sz w:val="30"/>
          <w:szCs w:val="30"/>
          <w:highlight w:val="none"/>
          <w:lang w:eastAsia="zh-CN"/>
        </w:rPr>
      </w:pPr>
    </w:p>
    <w:p>
      <w:pPr>
        <w:pStyle w:val="48"/>
        <w:rPr>
          <w:rFonts w:hint="eastAsia" w:ascii="仿宋_GB2312" w:eastAsia="仿宋_GB2312" w:cs="黑体"/>
          <w:color w:val="auto"/>
          <w:kern w:val="0"/>
          <w:sz w:val="30"/>
          <w:szCs w:val="30"/>
          <w:highlight w:val="none"/>
          <w:lang w:eastAsia="zh-CN"/>
        </w:rPr>
      </w:pPr>
    </w:p>
    <w:p>
      <w:pPr>
        <w:pStyle w:val="48"/>
        <w:rPr>
          <w:rFonts w:hint="eastAsia" w:ascii="仿宋_GB2312" w:eastAsia="仿宋_GB2312" w:cs="黑体"/>
          <w:color w:val="auto"/>
          <w:kern w:val="0"/>
          <w:sz w:val="30"/>
          <w:szCs w:val="30"/>
          <w:highlight w:val="none"/>
          <w:lang w:eastAsia="zh-CN"/>
        </w:rPr>
      </w:pPr>
    </w:p>
    <w:bookmarkEnd w:id="58"/>
    <w:p>
      <w:pPr>
        <w:keepNext w:val="0"/>
        <w:keepLines w:val="0"/>
        <w:pageBreakBefore w:val="0"/>
        <w:widowControl/>
        <w:kinsoku/>
        <w:wordWrap/>
        <w:overflowPunct/>
        <w:topLinePunct w:val="0"/>
        <w:autoSpaceDE/>
        <w:autoSpaceDN/>
        <w:bidi w:val="0"/>
        <w:adjustRightInd/>
        <w:snapToGrid/>
        <w:spacing w:line="240" w:lineRule="auto"/>
        <w:ind w:right="0"/>
        <w:jc w:val="left"/>
        <w:textAlignment w:val="auto"/>
        <w:outlineLvl w:val="9"/>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rPr>
        <w:t xml:space="preserve">第五章 </w:t>
      </w:r>
      <w:r>
        <w:rPr>
          <w:rFonts w:hint="eastAsia" w:ascii="方正小标宋简体" w:hAnsi="方正小标宋简体" w:eastAsia="方正小标宋简体" w:cs="方正小标宋简体"/>
          <w:b w:val="0"/>
          <w:bCs w:val="0"/>
          <w:color w:val="000000"/>
          <w:sz w:val="44"/>
          <w:szCs w:val="44"/>
          <w:highlight w:val="none"/>
          <w:lang w:eastAsia="zh-CN"/>
        </w:rPr>
        <w:t>比选</w:t>
      </w:r>
      <w:r>
        <w:rPr>
          <w:rFonts w:hint="eastAsia" w:ascii="方正小标宋简体" w:hAnsi="方正小标宋简体" w:eastAsia="方正小标宋简体" w:cs="方正小标宋简体"/>
          <w:b w:val="0"/>
          <w:bCs w:val="0"/>
          <w:color w:val="000000"/>
          <w:sz w:val="44"/>
          <w:szCs w:val="44"/>
          <w:highlight w:val="none"/>
        </w:rPr>
        <w:t>方法和程序</w:t>
      </w:r>
      <w:bookmarkEnd w:id="0"/>
      <w:bookmarkEnd w:id="10"/>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宋体" w:hAnsi="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000000"/>
          <w:sz w:val="32"/>
          <w:szCs w:val="32"/>
          <w:highlight w:val="none"/>
          <w:lang w:eastAsia="zh-CN"/>
        </w:rPr>
      </w:pPr>
      <w:bookmarkStart w:id="697" w:name="_Toc8903_WPSOffice_Level2"/>
      <w:r>
        <w:rPr>
          <w:rFonts w:hint="eastAsia" w:ascii="黑体" w:hAnsi="黑体" w:eastAsia="黑体" w:cs="黑体"/>
          <w:bCs/>
          <w:color w:val="000000"/>
          <w:sz w:val="32"/>
          <w:szCs w:val="32"/>
          <w:highlight w:val="none"/>
        </w:rPr>
        <w:t>一、公开</w:t>
      </w:r>
      <w:r>
        <w:rPr>
          <w:rFonts w:hint="eastAsia" w:ascii="黑体" w:hAnsi="黑体" w:eastAsia="黑体" w:cs="黑体"/>
          <w:bCs/>
          <w:color w:val="000000"/>
          <w:sz w:val="32"/>
          <w:szCs w:val="32"/>
          <w:highlight w:val="none"/>
          <w:lang w:eastAsia="zh-CN"/>
        </w:rPr>
        <w:t>比选评审</w:t>
      </w:r>
      <w:bookmarkStart w:id="698" w:name="_Toc20984_WPSOffice_Level2"/>
      <w:bookmarkEnd w:id="697"/>
      <w:r>
        <w:rPr>
          <w:rFonts w:hint="eastAsia" w:ascii="黑体" w:hAnsi="黑体" w:eastAsia="黑体" w:cs="黑体"/>
          <w:bCs/>
          <w:color w:val="000000"/>
          <w:sz w:val="32"/>
          <w:szCs w:val="32"/>
          <w:highlight w:val="none"/>
          <w:lang w:eastAsia="zh-CN"/>
        </w:rPr>
        <w:t>小组</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将根据本项目的特点组建</w:t>
      </w:r>
      <w:r>
        <w:rPr>
          <w:rFonts w:hint="eastAsia" w:ascii="仿宋_GB2312" w:hAnsi="仿宋_GB2312" w:eastAsia="仿宋_GB2312" w:cs="仿宋_GB2312"/>
          <w:color w:val="000000"/>
          <w:sz w:val="32"/>
          <w:szCs w:val="32"/>
          <w:highlight w:val="none"/>
          <w:lang w:eastAsia="zh-CN"/>
        </w:rPr>
        <w:t>五人以上单数的评审小组</w:t>
      </w:r>
      <w:r>
        <w:rPr>
          <w:rFonts w:hint="eastAsia" w:ascii="仿宋_GB2312" w:hAnsi="仿宋_GB2312" w:eastAsia="仿宋_GB2312" w:cs="仿宋_GB2312"/>
          <w:color w:val="000000"/>
          <w:sz w:val="32"/>
          <w:szCs w:val="32"/>
          <w:highlight w:val="none"/>
        </w:rPr>
        <w:t>，负责对</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进行审查、质疑、评审，确定</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候选人。</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二、公开</w:t>
      </w:r>
      <w:r>
        <w:rPr>
          <w:rFonts w:hint="eastAsia" w:ascii="黑体" w:hAnsi="黑体" w:eastAsia="黑体" w:cs="黑体"/>
          <w:bCs/>
          <w:color w:val="000000"/>
          <w:sz w:val="32"/>
          <w:szCs w:val="32"/>
          <w:highlight w:val="none"/>
          <w:lang w:eastAsia="zh-CN"/>
        </w:rPr>
        <w:t>比选</w:t>
      </w:r>
      <w:r>
        <w:rPr>
          <w:rFonts w:hint="eastAsia" w:ascii="黑体" w:hAnsi="黑体" w:eastAsia="黑体" w:cs="黑体"/>
          <w:bCs/>
          <w:color w:val="000000"/>
          <w:sz w:val="32"/>
          <w:szCs w:val="32"/>
          <w:highlight w:val="none"/>
        </w:rPr>
        <w:t>评审原则与方法</w:t>
      </w:r>
      <w:bookmarkEnd w:id="698"/>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（一）评审全过程在</w:t>
      </w:r>
      <w:r>
        <w:rPr>
          <w:rFonts w:hint="eastAsia" w:ascii="宋体" w:hAnsi="宋体" w:eastAsia="宋体" w:cs="宋体"/>
          <w:color w:val="000000"/>
          <w:w w:val="90"/>
          <w:sz w:val="28"/>
          <w:szCs w:val="28"/>
          <w:highlight w:val="none"/>
          <w:u w:val="none"/>
        </w:rPr>
        <w:t>纪检监察</w:t>
      </w:r>
      <w:r>
        <w:rPr>
          <w:rFonts w:hint="eastAsia" w:ascii="仿宋_GB2312" w:hAnsi="仿宋_GB2312" w:eastAsia="仿宋_GB2312" w:cs="仿宋_GB2312"/>
          <w:color w:val="000000"/>
          <w:sz w:val="32"/>
          <w:szCs w:val="32"/>
          <w:highlight w:val="none"/>
          <w:lang w:eastAsia="zh-CN"/>
        </w:rPr>
        <w:t>人员</w:t>
      </w:r>
      <w:r>
        <w:rPr>
          <w:rFonts w:hint="eastAsia" w:ascii="仿宋_GB2312" w:hAnsi="仿宋_GB2312" w:eastAsia="仿宋_GB2312" w:cs="仿宋_GB2312"/>
          <w:color w:val="000000"/>
          <w:sz w:val="32"/>
          <w:szCs w:val="32"/>
          <w:highlight w:val="none"/>
        </w:rPr>
        <w:t>的监督下进行。</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（二）评审</w:t>
      </w:r>
      <w:r>
        <w:rPr>
          <w:rFonts w:hint="eastAsia" w:ascii="仿宋_GB2312" w:hAnsi="仿宋_GB2312" w:eastAsia="仿宋_GB2312" w:cs="仿宋_GB2312"/>
          <w:color w:val="000000"/>
          <w:sz w:val="32"/>
          <w:szCs w:val="32"/>
          <w:highlight w:val="none"/>
          <w:lang w:eastAsia="zh-CN"/>
        </w:rPr>
        <w:t>小组</w:t>
      </w:r>
      <w:r>
        <w:rPr>
          <w:rFonts w:hint="eastAsia" w:ascii="仿宋_GB2312" w:hAnsi="仿宋_GB2312" w:eastAsia="仿宋_GB2312" w:cs="仿宋_GB2312"/>
          <w:color w:val="000000"/>
          <w:sz w:val="32"/>
          <w:szCs w:val="32"/>
          <w:highlight w:val="none"/>
        </w:rPr>
        <w:t>遵循公平、公正、科学和择优的原则。</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（三）在评审期间，</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不得向评审</w:t>
      </w:r>
      <w:r>
        <w:rPr>
          <w:rFonts w:hint="eastAsia" w:ascii="仿宋_GB2312" w:hAnsi="仿宋_GB2312" w:eastAsia="仿宋_GB2312" w:cs="仿宋_GB2312"/>
          <w:color w:val="000000"/>
          <w:sz w:val="32"/>
          <w:szCs w:val="32"/>
          <w:highlight w:val="none"/>
          <w:lang w:eastAsia="zh-CN"/>
        </w:rPr>
        <w:t>小组</w:t>
      </w:r>
      <w:r>
        <w:rPr>
          <w:rFonts w:hint="eastAsia" w:ascii="仿宋_GB2312" w:hAnsi="仿宋_GB2312" w:eastAsia="仿宋_GB2312" w:cs="仿宋_GB2312"/>
          <w:color w:val="000000"/>
          <w:sz w:val="32"/>
          <w:szCs w:val="32"/>
          <w:highlight w:val="none"/>
        </w:rPr>
        <w:t>成员询问</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情况，不得进行旨在影响公开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结果的活动，否则将废除其资格。</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（四）在评审过程中，评审</w:t>
      </w:r>
      <w:r>
        <w:rPr>
          <w:rFonts w:hint="eastAsia" w:ascii="仿宋_GB2312" w:hAnsi="仿宋_GB2312" w:eastAsia="仿宋_GB2312" w:cs="仿宋_GB2312"/>
          <w:color w:val="000000"/>
          <w:sz w:val="32"/>
          <w:szCs w:val="32"/>
          <w:highlight w:val="none"/>
          <w:lang w:eastAsia="zh-CN"/>
        </w:rPr>
        <w:t>小组</w:t>
      </w:r>
      <w:r>
        <w:rPr>
          <w:rFonts w:hint="eastAsia" w:ascii="仿宋_GB2312" w:hAnsi="仿宋_GB2312" w:eastAsia="仿宋_GB2312" w:cs="仿宋_GB2312"/>
          <w:color w:val="000000"/>
          <w:sz w:val="32"/>
          <w:szCs w:val="32"/>
          <w:highlight w:val="none"/>
        </w:rPr>
        <w:t>成员不得与</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私下交换意见。</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不向</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解释落</w:t>
      </w:r>
      <w:r>
        <w:rPr>
          <w:rFonts w:hint="eastAsia" w:ascii="仿宋_GB2312" w:hAnsi="仿宋_GB2312" w:eastAsia="仿宋_GB2312" w:cs="仿宋_GB2312"/>
          <w:color w:val="000000"/>
          <w:sz w:val="32"/>
          <w:szCs w:val="32"/>
          <w:highlight w:val="none"/>
          <w:lang w:eastAsia="zh-CN"/>
        </w:rPr>
        <w:t>选</w:t>
      </w:r>
      <w:r>
        <w:rPr>
          <w:rFonts w:hint="eastAsia" w:ascii="仿宋_GB2312" w:hAnsi="仿宋_GB2312" w:eastAsia="仿宋_GB2312" w:cs="仿宋_GB2312"/>
          <w:color w:val="000000"/>
          <w:sz w:val="32"/>
          <w:szCs w:val="32"/>
          <w:highlight w:val="none"/>
        </w:rPr>
        <w:t>原因，不退还</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（六）有下列情形之一的，</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将重新组织公开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活动：</w:t>
      </w:r>
    </w:p>
    <w:p>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1.截止</w:t>
      </w:r>
      <w:r>
        <w:rPr>
          <w:rFonts w:hint="eastAsia" w:ascii="仿宋_GB2312" w:hAnsi="仿宋_GB2312" w:eastAsia="仿宋_GB2312" w:cs="仿宋_GB2312"/>
          <w:color w:val="000000"/>
          <w:sz w:val="32"/>
          <w:szCs w:val="32"/>
          <w:highlight w:val="none"/>
          <w:lang w:eastAsia="zh-CN"/>
        </w:rPr>
        <w:t>至开启</w:t>
      </w:r>
      <w:r>
        <w:rPr>
          <w:rFonts w:hint="eastAsia" w:ascii="仿宋_GB2312" w:hAnsi="仿宋_GB2312" w:eastAsia="仿宋_GB2312" w:cs="仿宋_GB2312"/>
          <w:color w:val="000000"/>
          <w:sz w:val="32"/>
          <w:szCs w:val="32"/>
          <w:highlight w:val="none"/>
        </w:rPr>
        <w:t>时间，</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少于</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家；</w:t>
      </w:r>
    </w:p>
    <w:p>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2.经评审</w:t>
      </w:r>
      <w:r>
        <w:rPr>
          <w:rFonts w:hint="eastAsia" w:ascii="仿宋_GB2312" w:hAnsi="仿宋_GB2312" w:eastAsia="仿宋_GB2312" w:cs="仿宋_GB2312"/>
          <w:color w:val="000000"/>
          <w:sz w:val="32"/>
          <w:szCs w:val="32"/>
          <w:highlight w:val="none"/>
          <w:lang w:eastAsia="zh-CN"/>
        </w:rPr>
        <w:t>小组资格审查后</w:t>
      </w:r>
      <w:r>
        <w:rPr>
          <w:rFonts w:hint="eastAsia" w:ascii="仿宋_GB2312" w:hAnsi="仿宋_GB2312" w:eastAsia="仿宋_GB2312" w:cs="仿宋_GB2312"/>
          <w:color w:val="000000"/>
          <w:sz w:val="32"/>
          <w:szCs w:val="32"/>
          <w:highlight w:val="none"/>
        </w:rPr>
        <w:t>合格</w:t>
      </w:r>
      <w:r>
        <w:rPr>
          <w:rFonts w:hint="eastAsia" w:ascii="仿宋_GB2312" w:hAnsi="仿宋_GB2312" w:eastAsia="仿宋_GB2312" w:cs="仿宋_GB2312"/>
          <w:color w:val="000000"/>
          <w:sz w:val="32"/>
          <w:szCs w:val="32"/>
          <w:highlight w:val="none"/>
          <w:lang w:eastAsia="zh-CN"/>
        </w:rPr>
        <w:t>应答人</w:t>
      </w:r>
      <w:r>
        <w:rPr>
          <w:rFonts w:hint="eastAsia" w:ascii="仿宋_GB2312" w:hAnsi="仿宋_GB2312" w:eastAsia="仿宋_GB2312" w:cs="仿宋_GB2312"/>
          <w:color w:val="000000"/>
          <w:sz w:val="32"/>
          <w:szCs w:val="32"/>
          <w:highlight w:val="none"/>
        </w:rPr>
        <w:t>少于</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家；</w:t>
      </w:r>
    </w:p>
    <w:p>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3.候选人均未与</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签订合同的；</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000000"/>
          <w:sz w:val="32"/>
          <w:szCs w:val="32"/>
          <w:highlight w:val="none"/>
        </w:rPr>
      </w:pPr>
      <w:bookmarkStart w:id="699" w:name="_Toc14730_WPSOffice_Level2"/>
      <w:r>
        <w:rPr>
          <w:rFonts w:hint="eastAsia" w:ascii="仿宋_GB2312" w:hAnsi="仿宋_GB2312" w:eastAsia="仿宋_GB2312" w:cs="仿宋_GB2312"/>
          <w:color w:val="000000"/>
          <w:sz w:val="32"/>
          <w:szCs w:val="32"/>
          <w:highlight w:val="none"/>
        </w:rPr>
        <w:t>（七）评审方法：</w:t>
      </w:r>
      <w:r>
        <w:rPr>
          <w:rFonts w:hint="eastAsia" w:ascii="仿宋_GB2312" w:hAnsi="仿宋_GB2312" w:eastAsia="仿宋_GB2312" w:cs="仿宋_GB2312"/>
          <w:b/>
          <w:bCs/>
          <w:color w:val="000000"/>
          <w:sz w:val="32"/>
          <w:szCs w:val="32"/>
          <w:highlight w:val="none"/>
        </w:rPr>
        <w:t>经评审最低价法</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color w:val="000000"/>
          <w:sz w:val="32"/>
          <w:szCs w:val="32"/>
          <w:highlight w:val="none"/>
        </w:rPr>
        <w:t>评审</w:t>
      </w:r>
      <w:r>
        <w:rPr>
          <w:rFonts w:hint="eastAsia" w:ascii="仿宋_GB2312" w:hAnsi="仿宋_GB2312" w:eastAsia="仿宋_GB2312" w:cs="仿宋_GB2312"/>
          <w:color w:val="000000"/>
          <w:sz w:val="32"/>
          <w:szCs w:val="32"/>
          <w:highlight w:val="none"/>
          <w:lang w:eastAsia="zh-CN"/>
        </w:rPr>
        <w:t>小组</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的响应情况评审结果，结合</w:t>
      </w:r>
      <w:r>
        <w:rPr>
          <w:rFonts w:hint="eastAsia" w:ascii="仿宋_GB2312" w:hAnsi="仿宋_GB2312" w:eastAsia="仿宋_GB2312" w:cs="仿宋_GB2312"/>
          <w:color w:val="000000"/>
          <w:sz w:val="32"/>
          <w:szCs w:val="32"/>
          <w:highlight w:val="none"/>
          <w:lang w:eastAsia="zh-CN"/>
        </w:rPr>
        <w:t>供应商</w:t>
      </w:r>
      <w:r>
        <w:rPr>
          <w:rFonts w:hint="eastAsia" w:ascii="仿宋_GB2312" w:hAnsi="仿宋_GB2312" w:eastAsia="仿宋_GB2312" w:cs="仿宋_GB2312"/>
          <w:color w:val="000000"/>
          <w:sz w:val="32"/>
          <w:szCs w:val="32"/>
          <w:highlight w:val="none"/>
        </w:rPr>
        <w:t>报价情况，以经评审后合格最低价报价为第一</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候选人，次低价报价为第二</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候选人，以此类推。</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程序：</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right="0" w:firstLine="18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1.评审</w:t>
      </w:r>
      <w:r>
        <w:rPr>
          <w:rFonts w:hint="eastAsia" w:ascii="仿宋_GB2312" w:hAnsi="仿宋_GB2312" w:eastAsia="仿宋_GB2312" w:cs="仿宋_GB2312"/>
          <w:color w:val="000000"/>
          <w:sz w:val="32"/>
          <w:szCs w:val="32"/>
          <w:highlight w:val="none"/>
          <w:lang w:eastAsia="zh-CN"/>
        </w:rPr>
        <w:t>小组成员</w:t>
      </w:r>
      <w:r>
        <w:rPr>
          <w:rFonts w:hint="eastAsia" w:ascii="仿宋_GB2312" w:hAnsi="仿宋_GB2312" w:eastAsia="仿宋_GB2312" w:cs="仿宋_GB2312"/>
          <w:color w:val="000000"/>
          <w:sz w:val="32"/>
          <w:szCs w:val="32"/>
          <w:highlight w:val="none"/>
        </w:rPr>
        <w:t>首先对</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的资格标合格性、完整性等进行审查，经评审合格的</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（资格标）不少于</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家时，进入</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（商务标）评审程序；再开启商务标，进行价格评审，最终确定合格最低价为</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候选人。</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2.当合格的</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资格标</w:t>
      </w:r>
      <w:r>
        <w:rPr>
          <w:rFonts w:hint="eastAsia" w:ascii="仿宋_GB2312" w:hAnsi="仿宋_GB2312" w:eastAsia="仿宋_GB2312" w:cs="仿宋_GB2312"/>
          <w:color w:val="000000"/>
          <w:sz w:val="32"/>
          <w:szCs w:val="32"/>
          <w:highlight w:val="none"/>
        </w:rPr>
        <w:t>）少于</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家时，不得开启各</w:t>
      </w:r>
      <w:r>
        <w:rPr>
          <w:rFonts w:hint="eastAsia" w:ascii="仿宋_GB2312" w:hAnsi="仿宋_GB2312" w:eastAsia="仿宋_GB2312" w:cs="仿宋_GB2312"/>
          <w:color w:val="000000"/>
          <w:sz w:val="32"/>
          <w:szCs w:val="32"/>
          <w:highlight w:val="none"/>
          <w:lang w:eastAsia="zh-CN"/>
        </w:rPr>
        <w:t>应答文件</w:t>
      </w:r>
      <w:r>
        <w:rPr>
          <w:rFonts w:hint="eastAsia" w:ascii="仿宋_GB2312" w:hAnsi="仿宋_GB2312" w:eastAsia="仿宋_GB2312" w:cs="仿宋_GB2312"/>
          <w:color w:val="000000"/>
          <w:sz w:val="32"/>
          <w:szCs w:val="32"/>
          <w:highlight w:val="none"/>
        </w:rPr>
        <w:t>的商务标，</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当场宣布本次</w:t>
      </w:r>
      <w:r>
        <w:rPr>
          <w:rFonts w:hint="eastAsia" w:ascii="仿宋_GB2312" w:hAnsi="仿宋_GB2312" w:eastAsia="仿宋_GB2312" w:cs="仿宋_GB2312"/>
          <w:color w:val="000000"/>
          <w:sz w:val="32"/>
          <w:szCs w:val="32"/>
          <w:highlight w:val="none"/>
          <w:lang w:eastAsia="zh-CN"/>
        </w:rPr>
        <w:t>比选流标</w:t>
      </w:r>
      <w:r>
        <w:rPr>
          <w:rFonts w:hint="eastAsia" w:ascii="仿宋_GB2312" w:hAnsi="仿宋_GB2312" w:eastAsia="仿宋_GB2312" w:cs="仿宋_GB2312"/>
          <w:color w:val="000000"/>
          <w:sz w:val="32"/>
          <w:szCs w:val="32"/>
          <w:highlight w:val="none"/>
        </w:rPr>
        <w:t>。</w:t>
      </w:r>
    </w:p>
    <w:bookmarkEnd w:id="699"/>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三、</w:t>
      </w:r>
      <w:r>
        <w:rPr>
          <w:rFonts w:hint="eastAsia" w:ascii="黑体" w:hAnsi="黑体" w:eastAsia="黑体" w:cs="黑体"/>
          <w:bCs/>
          <w:color w:val="000000"/>
          <w:sz w:val="32"/>
          <w:szCs w:val="32"/>
          <w:highlight w:val="none"/>
          <w:lang w:eastAsia="zh-CN"/>
        </w:rPr>
        <w:t>成交人</w:t>
      </w:r>
      <w:r>
        <w:rPr>
          <w:rFonts w:hint="eastAsia" w:ascii="黑体" w:hAnsi="黑体" w:eastAsia="黑体" w:cs="黑体"/>
          <w:bCs/>
          <w:color w:val="000000"/>
          <w:sz w:val="32"/>
          <w:szCs w:val="32"/>
          <w:highlight w:val="none"/>
        </w:rPr>
        <w:t>的确定</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（一）评审结束后，经</w:t>
      </w:r>
      <w:r>
        <w:rPr>
          <w:rFonts w:hint="eastAsia" w:ascii="仿宋_GB2312" w:hAnsi="仿宋_GB2312" w:eastAsia="仿宋_GB2312" w:cs="仿宋_GB2312"/>
          <w:bCs/>
          <w:color w:val="000000"/>
          <w:sz w:val="32"/>
          <w:szCs w:val="32"/>
          <w:highlight w:val="none"/>
        </w:rPr>
        <w:t>评审</w:t>
      </w:r>
      <w:r>
        <w:rPr>
          <w:rFonts w:hint="eastAsia" w:ascii="仿宋_GB2312" w:hAnsi="仿宋_GB2312" w:eastAsia="仿宋_GB2312" w:cs="仿宋_GB2312"/>
          <w:bCs/>
          <w:color w:val="000000"/>
          <w:sz w:val="32"/>
          <w:szCs w:val="32"/>
          <w:highlight w:val="none"/>
          <w:lang w:eastAsia="zh-CN"/>
        </w:rPr>
        <w:t>小组</w:t>
      </w:r>
      <w:r>
        <w:rPr>
          <w:rFonts w:hint="eastAsia" w:ascii="仿宋_GB2312" w:hAnsi="仿宋_GB2312" w:eastAsia="仿宋_GB2312" w:cs="仿宋_GB2312"/>
          <w:color w:val="000000"/>
          <w:sz w:val="32"/>
          <w:szCs w:val="32"/>
          <w:highlight w:val="none"/>
        </w:rPr>
        <w:t>确定评审报告，</w:t>
      </w:r>
      <w:r>
        <w:rPr>
          <w:rFonts w:hint="eastAsia" w:ascii="仿宋_GB2312" w:hAnsi="仿宋_GB2312" w:eastAsia="仿宋_GB2312" w:cs="仿宋_GB2312"/>
          <w:color w:val="000000"/>
          <w:sz w:val="32"/>
          <w:szCs w:val="32"/>
          <w:highlight w:val="none"/>
          <w:lang w:eastAsia="zh-CN"/>
        </w:rPr>
        <w:t>比选人</w:t>
      </w:r>
      <w:r>
        <w:rPr>
          <w:rFonts w:hint="eastAsia" w:ascii="仿宋_GB2312" w:hAnsi="仿宋_GB2312" w:eastAsia="仿宋_GB2312" w:cs="仿宋_GB2312"/>
          <w:color w:val="000000"/>
          <w:sz w:val="32"/>
          <w:szCs w:val="32"/>
          <w:highlight w:val="none"/>
        </w:rPr>
        <w:t>将对公开</w:t>
      </w:r>
      <w:r>
        <w:rPr>
          <w:rFonts w:hint="eastAsia" w:ascii="仿宋_GB2312" w:hAnsi="仿宋_GB2312" w:eastAsia="仿宋_GB2312" w:cs="仿宋_GB2312"/>
          <w:color w:val="000000"/>
          <w:sz w:val="32"/>
          <w:szCs w:val="32"/>
          <w:highlight w:val="none"/>
          <w:lang w:eastAsia="zh-CN"/>
        </w:rPr>
        <w:t>比选</w:t>
      </w:r>
      <w:r>
        <w:rPr>
          <w:rFonts w:hint="eastAsia" w:ascii="仿宋_GB2312" w:hAnsi="仿宋_GB2312" w:eastAsia="仿宋_GB2312" w:cs="仿宋_GB2312"/>
          <w:color w:val="000000"/>
          <w:sz w:val="32"/>
          <w:szCs w:val="32"/>
          <w:highlight w:val="none"/>
        </w:rPr>
        <w:t>结果进行公示，公示期为</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（二）如公示期间无异议原则上推荐第一候选人为</w:t>
      </w:r>
      <w:r>
        <w:rPr>
          <w:rFonts w:hint="eastAsia" w:ascii="仿宋_GB2312" w:hAnsi="仿宋_GB2312" w:eastAsia="仿宋_GB2312" w:cs="仿宋_GB2312"/>
          <w:color w:val="000000"/>
          <w:sz w:val="32"/>
          <w:szCs w:val="32"/>
          <w:highlight w:val="none"/>
          <w:lang w:eastAsia="zh-CN"/>
        </w:rPr>
        <w:t>成交人</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（三）成交结果将在发布</w:t>
      </w:r>
      <w:r>
        <w:rPr>
          <w:rFonts w:hint="eastAsia" w:ascii="仿宋_GB2312" w:hAnsi="仿宋_GB2312" w:eastAsia="仿宋_GB2312" w:cs="仿宋_GB2312"/>
          <w:bCs/>
          <w:color w:val="000000"/>
          <w:sz w:val="32"/>
          <w:szCs w:val="32"/>
          <w:highlight w:val="none"/>
          <w:lang w:eastAsia="zh-CN"/>
        </w:rPr>
        <w:t>比选</w:t>
      </w:r>
      <w:r>
        <w:rPr>
          <w:rFonts w:hint="eastAsia" w:ascii="仿宋_GB2312" w:hAnsi="仿宋_GB2312" w:eastAsia="仿宋_GB2312" w:cs="仿宋_GB2312"/>
          <w:bCs/>
          <w:color w:val="000000"/>
          <w:sz w:val="32"/>
          <w:szCs w:val="32"/>
          <w:highlight w:val="none"/>
        </w:rPr>
        <w:t>信息公告的相同媒体上公告。</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Cs/>
          <w:color w:val="000000"/>
          <w:sz w:val="32"/>
          <w:szCs w:val="32"/>
          <w:highlight w:val="none"/>
        </w:rPr>
        <w:t>（四）</w:t>
      </w:r>
      <w:r>
        <w:rPr>
          <w:rFonts w:hint="eastAsia" w:ascii="仿宋_GB2312" w:hAnsi="仿宋_GB2312" w:eastAsia="仿宋_GB2312" w:cs="仿宋_GB2312"/>
          <w:color w:val="000000"/>
          <w:sz w:val="32"/>
          <w:szCs w:val="32"/>
          <w:highlight w:val="none"/>
        </w:rPr>
        <w:t>如单价与总价不符，以单价修正总价，报价相同以抽签方式确定</w:t>
      </w:r>
      <w:r>
        <w:rPr>
          <w:rFonts w:hint="eastAsia" w:ascii="仿宋_GB2312" w:hAnsi="仿宋_GB2312" w:eastAsia="仿宋_GB2312" w:cs="仿宋_GB2312"/>
          <w:color w:val="000000"/>
          <w:sz w:val="32"/>
          <w:szCs w:val="32"/>
          <w:highlight w:val="none"/>
          <w:lang w:eastAsia="zh-CN"/>
        </w:rPr>
        <w:t>成交</w:t>
      </w:r>
      <w:r>
        <w:rPr>
          <w:rFonts w:hint="eastAsia" w:ascii="仿宋_GB2312" w:hAnsi="仿宋_GB2312" w:eastAsia="仿宋_GB2312" w:cs="仿宋_GB2312"/>
          <w:color w:val="000000"/>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32"/>
          <w:szCs w:val="32"/>
          <w:highlight w:val="none"/>
        </w:rPr>
        <w:sectPr>
          <w:footerReference r:id="rId4" w:type="default"/>
          <w:pgSz w:w="11906" w:h="16838"/>
          <w:pgMar w:top="1440" w:right="1803" w:bottom="1440" w:left="1803" w:header="851" w:footer="992" w:gutter="0"/>
          <w:pgNumType w:fmt="decimal"/>
          <w:cols w:space="720" w:num="1"/>
          <w:rtlGutter w:val="0"/>
          <w:docGrid w:linePitch="312" w:charSpace="0"/>
        </w:sectPr>
      </w:pPr>
    </w:p>
    <w:p>
      <w:pPr>
        <w:spacing w:line="480" w:lineRule="exact"/>
        <w:jc w:val="center"/>
        <w:outlineLvl w:val="0"/>
        <w:rPr>
          <w:rFonts w:hint="eastAsia" w:ascii="宋体" w:hAnsi="宋体" w:cs="宋体"/>
          <w:b/>
          <w:bCs/>
          <w:color w:val="000000"/>
          <w:sz w:val="32"/>
          <w:szCs w:val="32"/>
          <w:highlight w:val="none"/>
        </w:rPr>
      </w:pPr>
      <w:bookmarkStart w:id="700" w:name="_Toc26003"/>
      <w:r>
        <w:rPr>
          <w:rFonts w:hint="eastAsia" w:ascii="宋体" w:hAnsi="宋体" w:cs="宋体"/>
          <w:b/>
          <w:bCs/>
          <w:color w:val="000000"/>
          <w:sz w:val="32"/>
          <w:szCs w:val="32"/>
          <w:highlight w:val="none"/>
        </w:rPr>
        <w:t xml:space="preserve">第六章 </w:t>
      </w:r>
      <w:r>
        <w:rPr>
          <w:rFonts w:hint="eastAsia" w:ascii="宋体" w:hAnsi="宋体" w:cs="宋体"/>
          <w:b/>
          <w:bCs/>
          <w:color w:val="000000"/>
          <w:sz w:val="32"/>
          <w:szCs w:val="32"/>
          <w:highlight w:val="none"/>
          <w:lang w:eastAsia="zh-CN"/>
        </w:rPr>
        <w:t>应答文件</w:t>
      </w:r>
      <w:r>
        <w:rPr>
          <w:rFonts w:hint="eastAsia" w:ascii="宋体" w:hAnsi="宋体" w:cs="宋体"/>
          <w:b/>
          <w:bCs/>
          <w:color w:val="000000"/>
          <w:sz w:val="32"/>
          <w:szCs w:val="32"/>
          <w:highlight w:val="none"/>
        </w:rPr>
        <w:t>格式</w:t>
      </w:r>
      <w:bookmarkEnd w:id="700"/>
    </w:p>
    <w:p>
      <w:pPr>
        <w:spacing w:line="480" w:lineRule="exact"/>
        <w:ind w:left="0"/>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(资格标、商务标加盖</w:t>
      </w:r>
      <w:r>
        <w:rPr>
          <w:rFonts w:hint="eastAsia" w:ascii="宋体" w:hAnsi="宋体" w:cs="宋体"/>
          <w:b/>
          <w:bCs/>
          <w:color w:val="000000"/>
          <w:sz w:val="32"/>
          <w:szCs w:val="32"/>
          <w:highlight w:val="none"/>
          <w:lang w:eastAsia="zh-CN"/>
        </w:rPr>
        <w:t>供应商</w:t>
      </w:r>
      <w:r>
        <w:rPr>
          <w:rFonts w:hint="eastAsia" w:ascii="宋体" w:hAnsi="宋体" w:cs="宋体"/>
          <w:b/>
          <w:bCs/>
          <w:color w:val="000000"/>
          <w:sz w:val="32"/>
          <w:szCs w:val="32"/>
          <w:highlight w:val="none"/>
        </w:rPr>
        <w:t>公章分别密封)</w:t>
      </w:r>
    </w:p>
    <w:p>
      <w:pPr>
        <w:spacing w:line="480" w:lineRule="exact"/>
        <w:jc w:val="center"/>
        <w:rPr>
          <w:rFonts w:hint="eastAsia" w:ascii="宋体" w:hAnsi="宋体" w:cs="宋体"/>
          <w:bCs/>
          <w:color w:val="000000"/>
          <w:spacing w:val="-17"/>
          <w:sz w:val="44"/>
          <w:szCs w:val="44"/>
          <w:highlight w:val="none"/>
        </w:rPr>
      </w:pPr>
    </w:p>
    <w:p>
      <w:pPr>
        <w:spacing w:line="480" w:lineRule="exact"/>
        <w:jc w:val="center"/>
        <w:rPr>
          <w:rFonts w:hint="eastAsia" w:ascii="宋体" w:hAnsi="宋体" w:cs="宋体"/>
          <w:b/>
          <w:color w:val="000000"/>
          <w:sz w:val="28"/>
          <w:szCs w:val="28"/>
          <w:highlight w:val="none"/>
        </w:rPr>
      </w:pPr>
      <w:r>
        <w:rPr>
          <w:rFonts w:hint="eastAsia" w:ascii="仿宋_GB2312" w:hAnsi="仿宋_GB2312" w:eastAsia="仿宋_GB2312" w:cs="仿宋_GB2312"/>
          <w:b/>
          <w:bCs/>
          <w:i w:val="0"/>
          <w:caps w:val="0"/>
          <w:color w:val="000000"/>
          <w:spacing w:val="0"/>
          <w:w w:val="100"/>
          <w:sz w:val="36"/>
          <w:szCs w:val="36"/>
          <w:highlight w:val="none"/>
          <w:u w:val="none"/>
          <w:lang w:eastAsia="zh-CN"/>
        </w:rPr>
        <w:t>文府新城·观海居小区消防设施维修</w:t>
      </w:r>
      <w:r>
        <w:rPr>
          <w:rFonts w:hint="eastAsia" w:ascii="仿宋_GB2312" w:hAnsi="仿宋_GB2312" w:eastAsia="仿宋_GB2312" w:cs="仿宋_GB2312"/>
          <w:b/>
          <w:bCs/>
          <w:color w:val="000000"/>
          <w:w w:val="100"/>
          <w:sz w:val="36"/>
          <w:szCs w:val="36"/>
          <w:highlight w:val="none"/>
          <w:lang w:val="en-US" w:eastAsia="zh-CN"/>
        </w:rPr>
        <w:t>工程</w:t>
      </w:r>
    </w:p>
    <w:p>
      <w:pPr>
        <w:spacing w:line="480" w:lineRule="exact"/>
        <w:jc w:val="center"/>
        <w:rPr>
          <w:rFonts w:hint="eastAsia" w:ascii="宋体" w:hAnsi="宋体" w:cs="宋体"/>
          <w:bCs/>
          <w:color w:val="000000"/>
          <w:sz w:val="84"/>
          <w:szCs w:val="84"/>
          <w:highlight w:val="none"/>
        </w:rPr>
      </w:pPr>
      <w:bookmarkStart w:id="701" w:name="_Toc31889"/>
      <w:bookmarkStart w:id="702" w:name="_Toc8629"/>
      <w:bookmarkStart w:id="703" w:name="_Toc482723621"/>
      <w:bookmarkStart w:id="704" w:name="_Toc14419"/>
      <w:bookmarkStart w:id="705" w:name="_Toc13339"/>
      <w:bookmarkStart w:id="706" w:name="_Toc15394"/>
      <w:bookmarkStart w:id="707" w:name="_Toc5622"/>
      <w:bookmarkStart w:id="708" w:name="_Toc361513663"/>
      <w:bookmarkStart w:id="709" w:name="_Toc8297"/>
      <w:bookmarkStart w:id="710" w:name="_Toc17357"/>
      <w:bookmarkStart w:id="711" w:name="_Toc361684730"/>
      <w:bookmarkStart w:id="712" w:name="_Toc370378859"/>
      <w:bookmarkStart w:id="713" w:name="_Toc8790"/>
      <w:bookmarkStart w:id="714" w:name="_Toc19284"/>
      <w:bookmarkStart w:id="715" w:name="_Toc743"/>
      <w:bookmarkStart w:id="716" w:name="_Toc370372174"/>
      <w:bookmarkStart w:id="717" w:name="_Toc16251"/>
      <w:bookmarkStart w:id="718" w:name="_Toc516602299"/>
    </w:p>
    <w:p>
      <w:pPr>
        <w:pStyle w:val="2"/>
        <w:rPr>
          <w:rFonts w:hint="eastAsia" w:ascii="宋体" w:hAnsi="宋体" w:cs="宋体"/>
          <w:bCs/>
          <w:color w:val="000000"/>
          <w:sz w:val="84"/>
          <w:szCs w:val="84"/>
          <w:highlight w:val="none"/>
        </w:rPr>
      </w:pPr>
    </w:p>
    <w:p>
      <w:pPr>
        <w:rPr>
          <w:rFonts w:hint="eastAsia"/>
        </w:rPr>
      </w:pPr>
    </w:p>
    <w:p>
      <w:pPr>
        <w:pStyle w:val="2"/>
        <w:rPr>
          <w:rFonts w:hint="eastAsia"/>
        </w:rPr>
      </w:pPr>
    </w:p>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Pr>
        <w:spacing w:line="480" w:lineRule="auto"/>
        <w:jc w:val="center"/>
        <w:rPr>
          <w:rFonts w:hint="eastAsia" w:ascii="宋体" w:hAnsi="宋体" w:cs="宋体"/>
          <w:bCs/>
          <w:color w:val="000000"/>
          <w:sz w:val="84"/>
          <w:szCs w:val="84"/>
          <w:highlight w:val="none"/>
        </w:rPr>
      </w:pPr>
      <w:r>
        <w:rPr>
          <w:rFonts w:hint="eastAsia" w:ascii="宋体" w:hAnsi="宋体" w:cs="宋体"/>
          <w:bCs/>
          <w:color w:val="000000"/>
          <w:sz w:val="84"/>
          <w:szCs w:val="84"/>
          <w:highlight w:val="none"/>
          <w:lang w:eastAsia="zh-CN"/>
        </w:rPr>
        <w:t>应答文件</w:t>
      </w:r>
    </w:p>
    <w:p>
      <w:pPr>
        <w:spacing w:line="480" w:lineRule="auto"/>
        <w:jc w:val="center"/>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rPr>
      </w:pPr>
    </w:p>
    <w:p>
      <w:pPr>
        <w:spacing w:line="480" w:lineRule="exact"/>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（资格标格式）</w:t>
      </w:r>
    </w:p>
    <w:p>
      <w:pPr>
        <w:spacing w:line="480" w:lineRule="exact"/>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正本/副本</w:t>
      </w:r>
    </w:p>
    <w:p>
      <w:pPr>
        <w:spacing w:line="480" w:lineRule="exact"/>
        <w:jc w:val="center"/>
        <w:rPr>
          <w:rFonts w:hint="eastAsia" w:ascii="宋体" w:hAnsi="宋体" w:cs="宋体"/>
          <w:b/>
          <w:color w:val="000000"/>
          <w:sz w:val="32"/>
          <w:szCs w:val="32"/>
          <w:highlight w:val="none"/>
        </w:rPr>
      </w:pPr>
    </w:p>
    <w:p>
      <w:pPr>
        <w:spacing w:line="480" w:lineRule="exact"/>
        <w:rPr>
          <w:rFonts w:hint="eastAsia" w:ascii="宋体" w:hAnsi="宋体" w:cs="宋体"/>
          <w:b/>
          <w:color w:val="000000"/>
          <w:sz w:val="32"/>
          <w:szCs w:val="32"/>
          <w:highlight w:val="none"/>
        </w:rPr>
      </w:pPr>
    </w:p>
    <w:p>
      <w:pPr>
        <w:spacing w:line="480" w:lineRule="exact"/>
        <w:jc w:val="center"/>
        <w:rPr>
          <w:rFonts w:hint="eastAsia" w:ascii="宋体" w:hAnsi="宋体" w:cs="宋体"/>
          <w:b/>
          <w:color w:val="000000"/>
          <w:sz w:val="32"/>
          <w:szCs w:val="32"/>
          <w:highlight w:val="none"/>
        </w:rPr>
      </w:pPr>
    </w:p>
    <w:p>
      <w:pPr>
        <w:spacing w:line="480" w:lineRule="exact"/>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lang w:eastAsia="zh-CN"/>
        </w:rPr>
        <w:t>应答人</w:t>
      </w:r>
      <w:r>
        <w:rPr>
          <w:rFonts w:hint="eastAsia" w:ascii="宋体" w:hAnsi="宋体" w:cs="宋体"/>
          <w:b/>
          <w:color w:val="000000"/>
          <w:sz w:val="32"/>
          <w:szCs w:val="32"/>
          <w:highlight w:val="none"/>
        </w:rPr>
        <w:t>：</w:t>
      </w:r>
      <w:r>
        <w:rPr>
          <w:rFonts w:hint="eastAsia" w:ascii="宋体" w:hAnsi="宋体" w:cs="宋体"/>
          <w:b/>
          <w:color w:val="000000"/>
          <w:sz w:val="32"/>
          <w:szCs w:val="32"/>
          <w:highlight w:val="none"/>
          <w:u w:val="single"/>
        </w:rPr>
        <w:t xml:space="preserve">  </w:t>
      </w:r>
      <w:r>
        <w:rPr>
          <w:rFonts w:hint="eastAsia" w:ascii="宋体" w:hAnsi="宋体" w:cs="宋体"/>
          <w:color w:val="000000"/>
          <w:sz w:val="32"/>
          <w:szCs w:val="32"/>
          <w:highlight w:val="none"/>
          <w:u w:val="single"/>
        </w:rPr>
        <w:t xml:space="preserve">单位全称  </w:t>
      </w:r>
      <w:r>
        <w:rPr>
          <w:rFonts w:hint="eastAsia" w:ascii="宋体" w:hAnsi="宋体" w:cs="宋体"/>
          <w:b/>
          <w:color w:val="000000"/>
          <w:sz w:val="32"/>
          <w:szCs w:val="32"/>
          <w:highlight w:val="none"/>
        </w:rPr>
        <w:t>（盖单位公章）</w:t>
      </w:r>
    </w:p>
    <w:p>
      <w:pPr>
        <w:spacing w:line="480" w:lineRule="exact"/>
        <w:jc w:val="center"/>
        <w:rPr>
          <w:rFonts w:hint="eastAsia" w:ascii="宋体" w:hAnsi="宋体" w:cs="宋体"/>
          <w:b/>
          <w:color w:val="000000"/>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000000"/>
          <w:sz w:val="32"/>
          <w:szCs w:val="32"/>
          <w:highlight w:val="none"/>
        </w:rPr>
        <w:t xml:space="preserve">年   月   </w:t>
      </w:r>
    </w:p>
    <w:p>
      <w:pPr>
        <w:numPr>
          <w:ilvl w:val="0"/>
          <w:numId w:val="5"/>
        </w:numPr>
        <w:spacing w:line="480" w:lineRule="exact"/>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lang w:eastAsia="zh-CN"/>
        </w:rPr>
        <w:t>响应函</w:t>
      </w:r>
    </w:p>
    <w:p>
      <w:pPr>
        <w:spacing w:line="480" w:lineRule="exact"/>
        <w:ind w:firstLine="560" w:firstLineChars="200"/>
        <w:jc w:val="left"/>
        <w:rPr>
          <w:rFonts w:hint="eastAsia" w:ascii="宋体" w:hAnsi="宋体" w:cs="宋体"/>
          <w:color w:val="000000"/>
          <w:sz w:val="28"/>
          <w:szCs w:val="28"/>
          <w:highlight w:val="none"/>
        </w:rPr>
      </w:pPr>
    </w:p>
    <w:p>
      <w:pPr>
        <w:spacing w:line="480" w:lineRule="exact"/>
        <w:ind w:firstLine="0" w:firstLineChars="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致：</w:t>
      </w:r>
      <w:r>
        <w:rPr>
          <w:rFonts w:hint="eastAsia" w:ascii="宋体" w:hAnsi="宋体" w:eastAsia="宋体" w:cs="宋体"/>
          <w:color w:val="000000"/>
          <w:sz w:val="24"/>
          <w:highlight w:val="none"/>
          <w:u w:val="single"/>
          <w:lang w:val="en-US" w:eastAsia="zh-CN"/>
        </w:rPr>
        <w:t>海南文昌航天文化旅游发展有限公司</w:t>
      </w:r>
    </w:p>
    <w:p>
      <w:pPr>
        <w:spacing w:line="480" w:lineRule="exact"/>
        <w:ind w:firstLine="480" w:firstLineChars="200"/>
        <w:rPr>
          <w:rFonts w:ascii="宋体"/>
          <w:color w:val="000000"/>
          <w:sz w:val="24"/>
          <w:highlight w:val="none"/>
        </w:rPr>
      </w:pPr>
      <w:r>
        <w:rPr>
          <w:rFonts w:hint="eastAsia" w:ascii="宋体" w:hAnsi="宋体" w:eastAsia="宋体" w:cs="宋体"/>
          <w:color w:val="000000"/>
          <w:sz w:val="24"/>
          <w:highlight w:val="none"/>
        </w:rPr>
        <w:t>根据贵方为</w:t>
      </w:r>
      <w:r>
        <w:rPr>
          <w:rFonts w:hint="eastAsia" w:ascii="宋体" w:hAnsi="宋体" w:eastAsia="宋体" w:cs="宋体"/>
          <w:color w:val="000000"/>
          <w:sz w:val="24"/>
          <w:highlight w:val="none"/>
          <w:lang w:eastAsia="zh-CN"/>
        </w:rPr>
        <w:t>响应</w:t>
      </w:r>
      <w:r>
        <w:rPr>
          <w:rFonts w:hint="eastAsia" w:ascii="宋体" w:hAnsi="宋体" w:eastAsia="宋体" w:cs="宋体"/>
          <w:b w:val="0"/>
          <w:i w:val="0"/>
          <w:caps w:val="0"/>
          <w:color w:val="000000"/>
          <w:spacing w:val="0"/>
          <w:w w:val="100"/>
          <w:sz w:val="24"/>
          <w:szCs w:val="24"/>
          <w:highlight w:val="none"/>
          <w:u w:val="single"/>
          <w:lang w:eastAsia="zh-CN"/>
        </w:rPr>
        <w:t>文府新城·观海居小区消防设施维修工程</w:t>
      </w:r>
      <w:r>
        <w:rPr>
          <w:rFonts w:hint="eastAsia" w:ascii="宋体" w:hAnsi="宋体" w:eastAsia="宋体" w:cs="宋体"/>
          <w:color w:val="000000"/>
          <w:sz w:val="24"/>
          <w:highlight w:val="none"/>
          <w:lang w:eastAsia="zh-CN"/>
        </w:rPr>
        <w:t>比选人</w:t>
      </w:r>
      <w:r>
        <w:rPr>
          <w:rFonts w:hint="eastAsia" w:ascii="宋体" w:hAnsi="宋体" w:eastAsia="宋体" w:cs="宋体"/>
          <w:color w:val="000000"/>
          <w:sz w:val="24"/>
          <w:highlight w:val="none"/>
        </w:rPr>
        <w:t>邀请，签字代表</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（姓名、职务）</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经</w:t>
      </w:r>
      <w:r>
        <w:rPr>
          <w:rFonts w:hint="eastAsia" w:ascii="宋体" w:hAnsi="宋体" w:cs="宋体"/>
          <w:color w:val="000000"/>
          <w:sz w:val="24"/>
          <w:highlight w:val="none"/>
        </w:rPr>
        <w:t>正式授权并代</w:t>
      </w:r>
      <w:r>
        <w:rPr>
          <w:rFonts w:hint="eastAsia" w:ascii="宋体" w:hAnsi="宋体" w:cs="宋体"/>
          <w:color w:val="000000"/>
          <w:sz w:val="24"/>
          <w:highlight w:val="none"/>
          <w:u w:val="single"/>
        </w:rPr>
        <w:t>表</w:t>
      </w:r>
      <w:r>
        <w:rPr>
          <w:rFonts w:hint="eastAsia" w:ascii="宋体" w:hAnsi="宋体" w:cs="宋体"/>
          <w:color w:val="000000"/>
          <w:sz w:val="24"/>
          <w:highlight w:val="none"/>
          <w:u w:val="single"/>
          <w:lang w:eastAsia="zh-CN"/>
        </w:rPr>
        <w:t>应答人（应答人</w:t>
      </w:r>
      <w:r>
        <w:rPr>
          <w:rFonts w:hint="eastAsia" w:ascii="宋体" w:hAnsi="宋体" w:cs="宋体"/>
          <w:color w:val="000000"/>
          <w:sz w:val="24"/>
          <w:highlight w:val="none"/>
          <w:u w:val="single"/>
        </w:rPr>
        <w:t>名称、地址）</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提交</w:t>
      </w:r>
      <w:r>
        <w:rPr>
          <w:rFonts w:hint="eastAsia" w:ascii="宋体" w:hAnsi="宋体" w:cs="宋体"/>
          <w:color w:val="000000"/>
          <w:sz w:val="24"/>
          <w:highlight w:val="none"/>
          <w:lang w:eastAsia="zh-CN"/>
        </w:rPr>
        <w:t>应答文件</w:t>
      </w:r>
      <w:r>
        <w:rPr>
          <w:rFonts w:hint="eastAsia" w:ascii="宋体" w:hAnsi="宋体" w:cs="宋体"/>
          <w:color w:val="000000"/>
          <w:sz w:val="24"/>
          <w:highlight w:val="none"/>
        </w:rPr>
        <w:t>（正本一份、副本</w:t>
      </w:r>
      <w:r>
        <w:rPr>
          <w:rFonts w:hint="eastAsia" w:ascii="宋体" w:hAnsi="宋体" w:cs="宋体"/>
          <w:color w:val="000000"/>
          <w:sz w:val="24"/>
          <w:highlight w:val="none"/>
          <w:lang w:eastAsia="zh-CN"/>
        </w:rPr>
        <w:t>一</w:t>
      </w:r>
      <w:r>
        <w:rPr>
          <w:rFonts w:hint="eastAsia" w:ascii="宋体" w:hAnsi="宋体" w:cs="宋体"/>
          <w:color w:val="000000"/>
          <w:sz w:val="24"/>
          <w:highlight w:val="none"/>
        </w:rPr>
        <w:t>份）：</w:t>
      </w:r>
    </w:p>
    <w:p>
      <w:pPr>
        <w:spacing w:line="480" w:lineRule="exact"/>
        <w:ind w:firstLine="560"/>
        <w:rPr>
          <w:rFonts w:ascii="宋体"/>
          <w:color w:val="000000"/>
          <w:kern w:val="0"/>
          <w:sz w:val="24"/>
          <w:highlight w:val="none"/>
        </w:rPr>
      </w:pPr>
      <w:r>
        <w:rPr>
          <w:rFonts w:hint="eastAsia" w:ascii="宋体" w:hAnsi="宋体" w:cs="宋体"/>
          <w:color w:val="000000"/>
          <w:kern w:val="0"/>
          <w:sz w:val="24"/>
          <w:highlight w:val="none"/>
        </w:rPr>
        <w:t>据此函</w:t>
      </w:r>
      <w:r>
        <w:rPr>
          <w:rFonts w:ascii="宋体" w:cs="宋体"/>
          <w:color w:val="000000"/>
          <w:kern w:val="0"/>
          <w:sz w:val="24"/>
          <w:highlight w:val="none"/>
        </w:rPr>
        <w:t>,</w:t>
      </w:r>
      <w:r>
        <w:rPr>
          <w:rFonts w:hint="eastAsia" w:ascii="宋体" w:hAnsi="宋体" w:cs="宋体"/>
          <w:color w:val="000000"/>
          <w:kern w:val="0"/>
          <w:sz w:val="24"/>
          <w:highlight w:val="none"/>
        </w:rPr>
        <w:t>签字代表宣布同意如下</w:t>
      </w:r>
      <w:r>
        <w:rPr>
          <w:rFonts w:ascii="宋体" w:hAnsi="宋体" w:cs="宋体"/>
          <w:color w:val="000000"/>
          <w:kern w:val="0"/>
          <w:sz w:val="24"/>
          <w:highlight w:val="none"/>
        </w:rPr>
        <w:t>:</w:t>
      </w:r>
    </w:p>
    <w:p>
      <w:pPr>
        <w:spacing w:line="480" w:lineRule="exact"/>
        <w:ind w:firstLine="560"/>
        <w:rPr>
          <w:rFonts w:ascii="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eastAsia="zh-CN"/>
        </w:rPr>
        <w:t>应答文件</w:t>
      </w:r>
      <w:r>
        <w:rPr>
          <w:rFonts w:hint="eastAsia" w:ascii="宋体" w:hAnsi="宋体" w:cs="宋体"/>
          <w:color w:val="000000"/>
          <w:sz w:val="24"/>
          <w:highlight w:val="none"/>
        </w:rPr>
        <w:t>有效期为</w:t>
      </w:r>
      <w:r>
        <w:rPr>
          <w:rFonts w:hint="eastAsia" w:ascii="宋体" w:hAnsi="宋体" w:cs="宋体"/>
          <w:color w:val="000000"/>
          <w:sz w:val="24"/>
          <w:highlight w:val="none"/>
          <w:lang w:eastAsia="zh-CN"/>
        </w:rPr>
        <w:t>应答人</w:t>
      </w:r>
      <w:r>
        <w:rPr>
          <w:rFonts w:hint="eastAsia" w:ascii="宋体" w:hAnsi="宋体" w:cs="宋体"/>
          <w:color w:val="000000"/>
          <w:sz w:val="24"/>
          <w:highlight w:val="none"/>
        </w:rPr>
        <w:t>最终截止之日起</w:t>
      </w:r>
      <w:r>
        <w:rPr>
          <w:rFonts w:hint="eastAsia" w:ascii="宋体" w:hAnsi="宋体" w:cs="宋体"/>
          <w:color w:val="000000"/>
          <w:sz w:val="24"/>
          <w:highlight w:val="none"/>
          <w:u w:val="single"/>
        </w:rPr>
        <w:t>60</w:t>
      </w:r>
      <w:r>
        <w:rPr>
          <w:rFonts w:hint="eastAsia" w:ascii="宋体" w:hAnsi="宋体" w:cs="宋体"/>
          <w:color w:val="000000"/>
          <w:sz w:val="24"/>
          <w:highlight w:val="none"/>
        </w:rPr>
        <w:t>天，</w:t>
      </w:r>
      <w:r>
        <w:rPr>
          <w:rFonts w:hint="eastAsia" w:ascii="宋体" w:hAnsi="宋体" w:cs="宋体"/>
          <w:color w:val="000000"/>
          <w:sz w:val="24"/>
          <w:highlight w:val="none"/>
          <w:lang w:eastAsia="zh-CN"/>
        </w:rPr>
        <w:t>成交人报价</w:t>
      </w:r>
      <w:r>
        <w:rPr>
          <w:rFonts w:hint="eastAsia" w:ascii="宋体" w:hAnsi="宋体" w:cs="宋体"/>
          <w:color w:val="000000"/>
          <w:sz w:val="24"/>
          <w:highlight w:val="none"/>
        </w:rPr>
        <w:t>有效期延至合同履行终止之日，如果在</w:t>
      </w:r>
      <w:r>
        <w:rPr>
          <w:rFonts w:hint="eastAsia" w:ascii="宋体" w:hAnsi="宋体" w:cs="宋体"/>
          <w:color w:val="000000"/>
          <w:sz w:val="24"/>
          <w:highlight w:val="none"/>
          <w:lang w:eastAsia="zh-CN"/>
        </w:rPr>
        <w:t>报价</w:t>
      </w:r>
      <w:r>
        <w:rPr>
          <w:rFonts w:hint="eastAsia" w:ascii="宋体" w:hAnsi="宋体" w:cs="宋体"/>
          <w:color w:val="000000"/>
          <w:sz w:val="24"/>
          <w:highlight w:val="none"/>
        </w:rPr>
        <w:t>有效期内撤回</w:t>
      </w:r>
      <w:r>
        <w:rPr>
          <w:rFonts w:hint="eastAsia" w:ascii="宋体" w:hAnsi="宋体" w:cs="宋体"/>
          <w:color w:val="000000"/>
          <w:sz w:val="24"/>
          <w:highlight w:val="none"/>
          <w:lang w:eastAsia="zh-CN"/>
        </w:rPr>
        <w:t>报价</w:t>
      </w:r>
      <w:r>
        <w:rPr>
          <w:rFonts w:hint="eastAsia" w:ascii="宋体" w:hAnsi="宋体" w:cs="宋体"/>
          <w:color w:val="000000"/>
          <w:sz w:val="24"/>
          <w:highlight w:val="none"/>
        </w:rPr>
        <w:t>，其保证金将被贵方没收。</w:t>
      </w:r>
    </w:p>
    <w:p>
      <w:pPr>
        <w:spacing w:line="480" w:lineRule="exact"/>
        <w:ind w:firstLine="560"/>
        <w:rPr>
          <w:rFonts w:ascii="宋体"/>
          <w:color w:val="000000"/>
          <w:sz w:val="24"/>
          <w:highlight w:val="none"/>
        </w:rPr>
      </w:pPr>
      <w:r>
        <w:rPr>
          <w:rFonts w:hint="eastAsia" w:ascii="宋体" w:hAnsi="宋体" w:cs="宋体"/>
          <w:color w:val="000000"/>
          <w:sz w:val="24"/>
          <w:highlight w:val="none"/>
        </w:rPr>
        <w:t>2、我方已经详细地阅读了全部</w:t>
      </w:r>
      <w:r>
        <w:rPr>
          <w:rFonts w:hint="eastAsia" w:ascii="宋体" w:hAnsi="宋体" w:cs="宋体"/>
          <w:color w:val="000000"/>
          <w:sz w:val="24"/>
          <w:highlight w:val="none"/>
          <w:lang w:eastAsia="zh-CN"/>
        </w:rPr>
        <w:t>比选通知书</w:t>
      </w:r>
      <w:r>
        <w:rPr>
          <w:rFonts w:hint="eastAsia" w:ascii="宋体" w:hAnsi="宋体" w:cs="宋体"/>
          <w:color w:val="000000"/>
          <w:sz w:val="24"/>
          <w:highlight w:val="none"/>
        </w:rPr>
        <w:t>及其附件，包括澄清及参考文件</w:t>
      </w:r>
      <w:r>
        <w:rPr>
          <w:rFonts w:ascii="宋体" w:hAnsi="宋体" w:cs="宋体"/>
          <w:color w:val="000000"/>
          <w:sz w:val="24"/>
          <w:highlight w:val="none"/>
        </w:rPr>
        <w:t>(</w:t>
      </w:r>
      <w:r>
        <w:rPr>
          <w:rFonts w:hint="eastAsia" w:ascii="宋体" w:hAnsi="宋体" w:cs="宋体"/>
          <w:color w:val="000000"/>
          <w:sz w:val="24"/>
          <w:highlight w:val="none"/>
        </w:rPr>
        <w:t>如果有</w:t>
      </w:r>
      <w:r>
        <w:rPr>
          <w:rFonts w:ascii="宋体" w:hAnsi="宋体" w:cs="宋体"/>
          <w:color w:val="000000"/>
          <w:sz w:val="24"/>
          <w:highlight w:val="none"/>
        </w:rPr>
        <w:t>)</w:t>
      </w:r>
      <w:r>
        <w:rPr>
          <w:rFonts w:hint="eastAsia" w:ascii="宋体" w:hAnsi="宋体" w:cs="宋体"/>
          <w:color w:val="000000"/>
          <w:sz w:val="24"/>
          <w:highlight w:val="none"/>
        </w:rPr>
        <w:t>。我方已完全清晰理解</w:t>
      </w:r>
      <w:r>
        <w:rPr>
          <w:rFonts w:hint="eastAsia" w:ascii="宋体" w:hAnsi="宋体" w:cs="宋体"/>
          <w:color w:val="000000"/>
          <w:sz w:val="24"/>
          <w:highlight w:val="none"/>
          <w:lang w:eastAsia="zh-CN"/>
        </w:rPr>
        <w:t>比选通知书</w:t>
      </w:r>
      <w:r>
        <w:rPr>
          <w:rFonts w:hint="eastAsia" w:ascii="宋体" w:hAnsi="宋体" w:cs="宋体"/>
          <w:color w:val="000000"/>
          <w:sz w:val="24"/>
          <w:highlight w:val="none"/>
        </w:rPr>
        <w:t>的要求，不存在任何含糊不清和误解之处，同意放弃对这些文件所提出的异议和质疑的权利。</w:t>
      </w:r>
    </w:p>
    <w:p>
      <w:pPr>
        <w:spacing w:line="480" w:lineRule="exact"/>
        <w:ind w:firstLine="560"/>
        <w:rPr>
          <w:rFonts w:ascii="宋体"/>
          <w:color w:val="000000"/>
          <w:sz w:val="24"/>
          <w:highlight w:val="none"/>
        </w:rPr>
      </w:pPr>
      <w:r>
        <w:rPr>
          <w:rFonts w:hint="eastAsia" w:ascii="宋体" w:hAnsi="宋体" w:cs="宋体"/>
          <w:color w:val="000000"/>
          <w:sz w:val="24"/>
          <w:highlight w:val="none"/>
        </w:rPr>
        <w:t>3、我方已毫无保留地向贵方提供一切所需的证明材料。</w:t>
      </w:r>
    </w:p>
    <w:p>
      <w:pPr>
        <w:spacing w:line="480" w:lineRule="exact"/>
        <w:ind w:firstLine="560"/>
        <w:rPr>
          <w:rFonts w:ascii="宋体"/>
          <w:color w:val="000000"/>
          <w:sz w:val="24"/>
          <w:highlight w:val="none"/>
        </w:rPr>
      </w:pPr>
      <w:r>
        <w:rPr>
          <w:rFonts w:hint="eastAsia" w:ascii="宋体" w:hAnsi="宋体" w:cs="宋体"/>
          <w:color w:val="000000"/>
          <w:sz w:val="24"/>
          <w:highlight w:val="none"/>
        </w:rPr>
        <w:t>4、我方承诺在本次</w:t>
      </w:r>
      <w:r>
        <w:rPr>
          <w:rFonts w:hint="eastAsia" w:ascii="宋体" w:hAnsi="宋体" w:cs="宋体"/>
          <w:color w:val="000000"/>
          <w:sz w:val="24"/>
          <w:highlight w:val="none"/>
          <w:lang w:eastAsia="zh-CN"/>
        </w:rPr>
        <w:t>应答文件</w:t>
      </w:r>
      <w:r>
        <w:rPr>
          <w:rFonts w:hint="eastAsia" w:ascii="宋体" w:hAnsi="宋体" w:cs="宋体"/>
          <w:color w:val="000000"/>
          <w:sz w:val="24"/>
          <w:highlight w:val="none"/>
        </w:rPr>
        <w:t>中提供的一切文件，无论是原件还是复印件均为真实和准确的，绝无任何虚假、伪造和夸大的成份，否则，愿承担相应的后果和法律责任。</w:t>
      </w:r>
    </w:p>
    <w:p>
      <w:pPr>
        <w:spacing w:line="480" w:lineRule="exact"/>
        <w:ind w:firstLine="560"/>
        <w:rPr>
          <w:rFonts w:hint="eastAsia" w:ascii="宋体" w:hAnsi="宋体" w:cs="宋体"/>
          <w:color w:val="000000"/>
          <w:sz w:val="24"/>
          <w:highlight w:val="none"/>
        </w:rPr>
      </w:pPr>
      <w:r>
        <w:rPr>
          <w:rFonts w:hint="eastAsia" w:ascii="宋体" w:hAnsi="宋体" w:cs="宋体"/>
          <w:color w:val="000000"/>
          <w:sz w:val="24"/>
          <w:highlight w:val="none"/>
        </w:rPr>
        <w:t>5、我方完全服从和尊重评委会所作的评定结果，同时清楚理解到报价最低并非意味着必定获得</w:t>
      </w:r>
      <w:r>
        <w:rPr>
          <w:rFonts w:hint="eastAsia" w:ascii="宋体" w:hAnsi="宋体" w:cs="宋体"/>
          <w:color w:val="000000"/>
          <w:sz w:val="24"/>
          <w:highlight w:val="none"/>
          <w:lang w:eastAsia="zh-CN"/>
        </w:rPr>
        <w:t>成交</w:t>
      </w:r>
      <w:r>
        <w:rPr>
          <w:rFonts w:hint="eastAsia" w:ascii="宋体" w:hAnsi="宋体" w:cs="宋体"/>
          <w:color w:val="000000"/>
          <w:sz w:val="24"/>
          <w:highlight w:val="none"/>
        </w:rPr>
        <w:t>资格。</w:t>
      </w:r>
    </w:p>
    <w:p>
      <w:pPr>
        <w:spacing w:line="480" w:lineRule="exact"/>
        <w:ind w:firstLine="560"/>
        <w:rPr>
          <w:rFonts w:hint="eastAsia" w:ascii="宋体" w:hAnsi="宋体" w:cs="宋体"/>
          <w:color w:val="000000"/>
          <w:sz w:val="24"/>
          <w:highlight w:val="none"/>
        </w:rPr>
      </w:pPr>
      <w:r>
        <w:rPr>
          <w:rFonts w:hint="eastAsia" w:ascii="宋体" w:hAnsi="宋体" w:cs="宋体"/>
          <w:color w:val="000000"/>
          <w:sz w:val="24"/>
          <w:highlight w:val="none"/>
        </w:rPr>
        <w:t>6、我方</w:t>
      </w:r>
      <w:r>
        <w:rPr>
          <w:rFonts w:hint="eastAsia" w:ascii="宋体" w:hAnsi="宋体" w:cs="宋体"/>
          <w:color w:val="000000"/>
          <w:sz w:val="24"/>
          <w:highlight w:val="none"/>
          <w:lang w:eastAsia="zh-CN"/>
        </w:rPr>
        <w:t>承诺</w:t>
      </w:r>
      <w:r>
        <w:rPr>
          <w:rFonts w:hint="eastAsia" w:ascii="宋体" w:hAnsi="宋体" w:cs="宋体"/>
          <w:color w:val="000000"/>
          <w:sz w:val="24"/>
          <w:highlight w:val="none"/>
        </w:rPr>
        <w:t>完全响应</w:t>
      </w:r>
      <w:r>
        <w:rPr>
          <w:rFonts w:hint="eastAsia" w:ascii="宋体" w:hAnsi="宋体" w:cs="宋体"/>
          <w:color w:val="000000"/>
          <w:sz w:val="24"/>
          <w:highlight w:val="none"/>
          <w:lang w:eastAsia="zh-CN"/>
        </w:rPr>
        <w:t>询价通知书</w:t>
      </w:r>
      <w:r>
        <w:rPr>
          <w:rFonts w:hint="eastAsia" w:ascii="宋体" w:hAnsi="宋体" w:cs="宋体"/>
          <w:color w:val="000000"/>
          <w:sz w:val="24"/>
          <w:highlight w:val="none"/>
        </w:rPr>
        <w:t>技术参数要求及商务要求。</w:t>
      </w:r>
    </w:p>
    <w:p>
      <w:pPr>
        <w:pStyle w:val="33"/>
        <w:spacing w:before="120" w:after="120" w:line="480" w:lineRule="exact"/>
        <w:rPr>
          <w:rFonts w:hint="eastAsia"/>
          <w:color w:val="000000"/>
          <w:highlight w:val="none"/>
        </w:rPr>
      </w:pPr>
    </w:p>
    <w:p>
      <w:pPr>
        <w:spacing w:line="480" w:lineRule="exact"/>
        <w:ind w:firstLine="480" w:firstLineChars="200"/>
        <w:rPr>
          <w:rFonts w:ascii="宋体" w:hAnsi="宋体" w:cs="宋体"/>
          <w:color w:val="000000"/>
          <w:kern w:val="0"/>
          <w:sz w:val="24"/>
          <w:highlight w:val="none"/>
        </w:rPr>
      </w:pPr>
      <w:r>
        <w:rPr>
          <w:rFonts w:hint="eastAsia" w:ascii="宋体" w:hAnsi="宋体" w:cs="宋体"/>
          <w:color w:val="000000"/>
          <w:sz w:val="24"/>
          <w:highlight w:val="none"/>
          <w:u w:val="none"/>
          <w:lang w:eastAsia="zh-CN"/>
        </w:rPr>
        <w:t>单位</w:t>
      </w:r>
      <w:r>
        <w:rPr>
          <w:rFonts w:hint="eastAsia" w:ascii="宋体" w:hAnsi="宋体" w:cs="宋体"/>
          <w:color w:val="000000"/>
          <w:kern w:val="0"/>
          <w:sz w:val="24"/>
          <w:highlight w:val="none"/>
        </w:rPr>
        <w:t>名称</w:t>
      </w:r>
      <w:r>
        <w:rPr>
          <w:rFonts w:ascii="宋体" w:hAnsi="宋体" w:cs="宋体"/>
          <w:color w:val="000000"/>
          <w:sz w:val="24"/>
          <w:highlight w:val="none"/>
        </w:rPr>
        <w:t>(</w:t>
      </w:r>
      <w:r>
        <w:rPr>
          <w:rFonts w:hint="eastAsia" w:ascii="宋体" w:hAnsi="宋体" w:cs="宋体"/>
          <w:color w:val="000000"/>
          <w:sz w:val="24"/>
          <w:highlight w:val="none"/>
        </w:rPr>
        <w:t>盖章</w:t>
      </w:r>
      <w:r>
        <w:rPr>
          <w:rFonts w:ascii="宋体" w:hAnsi="宋体" w:cs="宋体"/>
          <w:color w:val="000000"/>
          <w:sz w:val="24"/>
          <w:highlight w:val="none"/>
        </w:rPr>
        <w:t>)</w:t>
      </w:r>
      <w:r>
        <w:rPr>
          <w:rFonts w:hint="eastAsia" w:ascii="宋体" w:hAnsi="宋体" w:cs="宋体"/>
          <w:color w:val="000000"/>
          <w:kern w:val="0"/>
          <w:sz w:val="24"/>
          <w:highlight w:val="none"/>
        </w:rPr>
        <w:t>：</w:t>
      </w:r>
    </w:p>
    <w:p>
      <w:pPr>
        <w:spacing w:line="48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lang w:val="en-US" w:eastAsia="zh-CN"/>
        </w:rPr>
        <w:t xml:space="preserve">           </w:t>
      </w:r>
    </w:p>
    <w:p>
      <w:pPr>
        <w:spacing w:line="480" w:lineRule="exact"/>
        <w:ind w:firstLine="480" w:firstLineChars="200"/>
        <w:rPr>
          <w:rFonts w:ascii="宋体"/>
          <w:color w:val="000000"/>
          <w:kern w:val="0"/>
          <w:sz w:val="24"/>
          <w:highlight w:val="none"/>
        </w:rPr>
      </w:pPr>
      <w:r>
        <w:rPr>
          <w:rFonts w:hint="eastAsia" w:ascii="宋体" w:hAnsi="宋体" w:cs="宋体"/>
          <w:color w:val="000000"/>
          <w:kern w:val="0"/>
          <w:sz w:val="24"/>
          <w:highlight w:val="none"/>
        </w:rPr>
        <w:t>电话：</w:t>
      </w:r>
    </w:p>
    <w:p>
      <w:pPr>
        <w:spacing w:line="480" w:lineRule="exact"/>
        <w:ind w:firstLine="480" w:firstLineChars="200"/>
        <w:rPr>
          <w:rFonts w:hint="eastAsia" w:ascii="宋体"/>
          <w:color w:val="000000"/>
          <w:sz w:val="24"/>
          <w:highlight w:val="none"/>
        </w:rPr>
      </w:pPr>
      <w:r>
        <w:rPr>
          <w:rFonts w:hint="eastAsia" w:ascii="宋体"/>
          <w:color w:val="000000"/>
          <w:sz w:val="24"/>
          <w:highlight w:val="none"/>
        </w:rPr>
        <w:t>法定代表人或授权代表签字：</w:t>
      </w:r>
    </w:p>
    <w:p>
      <w:pPr>
        <w:spacing w:line="48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日期：</w:t>
      </w:r>
    </w:p>
    <w:p>
      <w:pPr>
        <w:spacing w:line="480" w:lineRule="exact"/>
        <w:rPr>
          <w:rFonts w:hint="eastAsia" w:ascii="宋体" w:hAnsi="宋体" w:cs="宋体"/>
          <w:color w:val="000000"/>
          <w:sz w:val="24"/>
          <w:highlight w:val="none"/>
        </w:rPr>
      </w:pPr>
    </w:p>
    <w:p>
      <w:pPr>
        <w:spacing w:line="480" w:lineRule="exact"/>
        <w:ind w:left="420"/>
        <w:jc w:val="center"/>
        <w:rPr>
          <w:rFonts w:hint="eastAsia" w:ascii="宋体" w:hAnsi="宋体" w:cs="宋体"/>
          <w:b/>
          <w:bCs/>
          <w:color w:val="000000"/>
          <w:sz w:val="32"/>
          <w:szCs w:val="32"/>
          <w:highlight w:val="none"/>
        </w:rPr>
      </w:pPr>
    </w:p>
    <w:p>
      <w:pPr>
        <w:spacing w:line="480" w:lineRule="exact"/>
        <w:jc w:val="both"/>
        <w:rPr>
          <w:rFonts w:hint="eastAsia" w:ascii="宋体" w:hAnsi="宋体" w:cs="宋体"/>
          <w:b/>
          <w:bCs/>
          <w:color w:val="000000"/>
          <w:sz w:val="32"/>
          <w:szCs w:val="32"/>
          <w:highlight w:val="none"/>
        </w:rPr>
      </w:pPr>
    </w:p>
    <w:p>
      <w:pPr>
        <w:spacing w:line="480" w:lineRule="exact"/>
        <w:ind w:left="0"/>
        <w:jc w:val="center"/>
        <w:rPr>
          <w:rFonts w:ascii="宋体"/>
          <w:b/>
          <w:bCs/>
          <w:color w:val="000000"/>
          <w:sz w:val="28"/>
          <w:szCs w:val="28"/>
          <w:highlight w:val="none"/>
        </w:rPr>
      </w:pPr>
      <w:r>
        <w:rPr>
          <w:rFonts w:hint="eastAsia" w:ascii="宋体" w:hAnsi="宋体" w:cs="宋体"/>
          <w:b/>
          <w:bCs/>
          <w:color w:val="000000"/>
          <w:sz w:val="32"/>
          <w:szCs w:val="32"/>
          <w:highlight w:val="none"/>
        </w:rPr>
        <w:t>二、资格证明文件</w:t>
      </w:r>
    </w:p>
    <w:p>
      <w:pPr>
        <w:snapToGrid w:val="0"/>
        <w:spacing w:line="480" w:lineRule="exact"/>
        <w:rPr>
          <w:rFonts w:hint="eastAsia" w:ascii="宋体" w:hAnsi="宋体" w:cs="宋体"/>
          <w:color w:val="000000"/>
          <w:sz w:val="24"/>
          <w:highlight w:val="none"/>
        </w:rPr>
      </w:pPr>
    </w:p>
    <w:p>
      <w:pPr>
        <w:numPr>
          <w:ilvl w:val="-1"/>
          <w:numId w:val="0"/>
        </w:numPr>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1</w:t>
      </w:r>
      <w:r>
        <w:rPr>
          <w:rFonts w:hint="eastAsia" w:ascii="宋体" w:hAnsi="宋体" w:cs="宋体"/>
          <w:color w:val="000000"/>
          <w:sz w:val="24"/>
          <w:highlight w:val="none"/>
          <w:u w:val="none"/>
          <w:lang w:eastAsia="zh-CN"/>
        </w:rPr>
        <w:t>）应答人</w:t>
      </w:r>
      <w:r>
        <w:rPr>
          <w:rFonts w:ascii="宋体" w:hAnsi="宋体" w:cs="宋体"/>
          <w:color w:val="000000"/>
          <w:sz w:val="24"/>
          <w:highlight w:val="none"/>
        </w:rPr>
        <w:t>须提供合格的营业执照、税务登记证、组织机构代码证（或三证合一</w:t>
      </w:r>
      <w:r>
        <w:rPr>
          <w:rFonts w:hint="eastAsia" w:ascii="宋体" w:hAnsi="宋体" w:cs="宋体"/>
          <w:color w:val="000000"/>
          <w:sz w:val="24"/>
          <w:highlight w:val="none"/>
        </w:rPr>
        <w:t>需提供带有统一社会信用代码的营业执照</w:t>
      </w:r>
      <w:r>
        <w:rPr>
          <w:rFonts w:ascii="宋体" w:hAnsi="宋体" w:cs="宋体"/>
          <w:color w:val="000000"/>
          <w:sz w:val="24"/>
          <w:highlight w:val="none"/>
        </w:rPr>
        <w:t>）</w:t>
      </w:r>
      <w:r>
        <w:rPr>
          <w:rFonts w:hint="eastAsia" w:ascii="宋体" w:hAnsi="宋体" w:cs="宋体"/>
          <w:color w:val="000000"/>
          <w:sz w:val="24"/>
          <w:highlight w:val="none"/>
        </w:rPr>
        <w:t>复印件加盖</w:t>
      </w:r>
      <w:r>
        <w:rPr>
          <w:rFonts w:hint="eastAsia" w:ascii="宋体" w:hAnsi="宋体" w:cs="宋体"/>
          <w:color w:val="000000"/>
          <w:sz w:val="24"/>
          <w:highlight w:val="none"/>
          <w:lang w:eastAsia="zh-CN"/>
        </w:rPr>
        <w:t>应答人</w:t>
      </w:r>
      <w:r>
        <w:rPr>
          <w:rFonts w:hint="eastAsia" w:ascii="宋体" w:hAnsi="宋体" w:cs="宋体"/>
          <w:color w:val="000000"/>
          <w:sz w:val="24"/>
          <w:highlight w:val="none"/>
        </w:rPr>
        <w:t>公章</w:t>
      </w:r>
      <w:r>
        <w:rPr>
          <w:rFonts w:ascii="宋体" w:hAnsi="宋体" w:cs="宋体"/>
          <w:color w:val="000000"/>
          <w:sz w:val="24"/>
          <w:highlight w:val="none"/>
        </w:rPr>
        <w:t>。</w:t>
      </w:r>
    </w:p>
    <w:p>
      <w:pPr>
        <w:pStyle w:val="2"/>
        <w:numPr>
          <w:ilvl w:val="-1"/>
          <w:numId w:val="0"/>
        </w:numPr>
        <w:spacing w:line="440" w:lineRule="exact"/>
        <w:ind w:firstLine="480" w:firstLineChars="200"/>
        <w:rPr>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2</w:t>
      </w:r>
      <w:r>
        <w:rPr>
          <w:rFonts w:hint="eastAsia" w:ascii="宋体" w:hAnsi="宋体" w:cs="宋体"/>
          <w:color w:val="000000"/>
          <w:sz w:val="24"/>
          <w:highlight w:val="none"/>
          <w:u w:val="none"/>
          <w:lang w:eastAsia="zh-CN"/>
        </w:rPr>
        <w:t>）应答人</w:t>
      </w:r>
      <w:r>
        <w:rPr>
          <w:rFonts w:ascii="宋体" w:hAnsi="宋体" w:cs="宋体"/>
          <w:color w:val="000000"/>
          <w:sz w:val="24"/>
          <w:highlight w:val="none"/>
        </w:rPr>
        <w:t>须提供合格的</w:t>
      </w:r>
      <w:r>
        <w:rPr>
          <w:rFonts w:hint="eastAsia" w:ascii="宋体" w:hAnsi="宋体" w:cs="宋体"/>
          <w:color w:val="000000"/>
          <w:sz w:val="24"/>
          <w:highlight w:val="none"/>
          <w:lang w:eastAsia="zh-CN"/>
        </w:rPr>
        <w:t>资质证书：消防设施工程专业承包贰级或建筑机电安装工程专业承包贰级（含）以上资质及安全生产许可证（复印件加盖公章）。</w:t>
      </w:r>
    </w:p>
    <w:p>
      <w:pPr>
        <w:numPr>
          <w:ilvl w:val="-1"/>
          <w:numId w:val="0"/>
        </w:numPr>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3</w:t>
      </w:r>
      <w:r>
        <w:rPr>
          <w:rFonts w:hint="eastAsia" w:ascii="宋体" w:hAnsi="宋体" w:cs="宋体"/>
          <w:color w:val="000000"/>
          <w:sz w:val="24"/>
          <w:highlight w:val="none"/>
          <w:u w:val="none"/>
          <w:lang w:eastAsia="zh-CN"/>
        </w:rPr>
        <w:t>）</w:t>
      </w:r>
      <w:r>
        <w:rPr>
          <w:rFonts w:ascii="宋体" w:hAnsi="宋体" w:cs="宋体"/>
          <w:color w:val="000000"/>
          <w:sz w:val="24"/>
          <w:highlight w:val="none"/>
        </w:rPr>
        <w:t>法定代表人身份证或法定代表人授权委托书及被授权代表人身份证。（复印件加盖公章）</w:t>
      </w:r>
    </w:p>
    <w:p>
      <w:pPr>
        <w:pStyle w:val="2"/>
        <w:numPr>
          <w:ilvl w:val="-1"/>
          <w:numId w:val="0"/>
        </w:numPr>
        <w:spacing w:line="440" w:lineRule="exact"/>
        <w:ind w:firstLine="480" w:firstLineChars="200"/>
        <w:rPr>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4</w:t>
      </w:r>
      <w:r>
        <w:rPr>
          <w:rFonts w:hint="eastAsia" w:ascii="宋体" w:hAnsi="宋体" w:cs="宋体"/>
          <w:color w:val="000000"/>
          <w:sz w:val="24"/>
          <w:highlight w:val="none"/>
          <w:u w:val="none"/>
          <w:lang w:eastAsia="zh-CN"/>
        </w:rPr>
        <w:t>）</w:t>
      </w:r>
      <w:r>
        <w:rPr>
          <w:rFonts w:hint="eastAsia"/>
          <w:highlight w:val="none"/>
        </w:rPr>
        <w:t>有履行合同所必需的设备和专业技术能力；(由应答人单位自行出具的承诺函原件) 。</w:t>
      </w:r>
    </w:p>
    <w:p>
      <w:pPr>
        <w:pStyle w:val="2"/>
        <w:numPr>
          <w:ilvl w:val="-1"/>
          <w:numId w:val="0"/>
        </w:numPr>
        <w:spacing w:line="440" w:lineRule="exact"/>
        <w:ind w:firstLine="480" w:firstLineChars="200"/>
        <w:rPr>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5</w:t>
      </w:r>
      <w:r>
        <w:rPr>
          <w:rFonts w:hint="eastAsia" w:ascii="宋体" w:hAnsi="宋体" w:cs="宋体"/>
          <w:color w:val="000000"/>
          <w:sz w:val="24"/>
          <w:highlight w:val="none"/>
          <w:u w:val="none"/>
          <w:lang w:eastAsia="zh-CN"/>
        </w:rPr>
        <w:t>）</w:t>
      </w:r>
      <w:r>
        <w:rPr>
          <w:rFonts w:hint="eastAsia"/>
          <w:highlight w:val="none"/>
        </w:rPr>
        <w:t>应答人资格没有处于正在被取消、暂停的状态；没有被处于责令停业、财产被接管、冻结、破产状态等情况；至应答人提交应答人文件截止之日止近3年内没有违规中标或严重违约或重大工程质量问题。（证明材料：提供承诺函格式自拟）。</w:t>
      </w:r>
    </w:p>
    <w:p>
      <w:pPr>
        <w:pStyle w:val="2"/>
        <w:numPr>
          <w:ilvl w:val="-1"/>
          <w:numId w:val="0"/>
        </w:numPr>
        <w:spacing w:line="440" w:lineRule="exact"/>
        <w:ind w:firstLine="480" w:firstLineChars="200"/>
        <w:rPr>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6</w:t>
      </w:r>
      <w:r>
        <w:rPr>
          <w:rFonts w:hint="eastAsia" w:ascii="宋体" w:hAnsi="宋体" w:cs="宋体"/>
          <w:color w:val="000000"/>
          <w:sz w:val="24"/>
          <w:highlight w:val="none"/>
          <w:u w:val="none"/>
          <w:lang w:eastAsia="zh-CN"/>
        </w:rPr>
        <w:t>）</w:t>
      </w:r>
      <w:r>
        <w:rPr>
          <w:rFonts w:hint="eastAsia"/>
          <w:highlight w:val="none"/>
        </w:rPr>
        <w:t>未被列入信用中国网站（www.creditchina.gov.cn）“失信被执行人”、“重大税收违法失信主体”、供应商被列为失信被执行人的，报价活动依法予以限制。备注：因“信用中国-失信被执行人”查询网址链接为“中国执行信息公开网”网站，故失信被执行人查询以中国执行信息公开网（http://zxgk.court.gov.cn）查询为准。</w:t>
      </w:r>
    </w:p>
    <w:p>
      <w:pPr>
        <w:snapToGrid w:val="0"/>
        <w:spacing w:line="440" w:lineRule="exact"/>
        <w:ind w:firstLine="480" w:firstLineChars="200"/>
        <w:rPr>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7</w:t>
      </w:r>
      <w:r>
        <w:rPr>
          <w:rFonts w:hint="eastAsia" w:ascii="宋体" w:hAnsi="宋体" w:cs="宋体"/>
          <w:color w:val="000000"/>
          <w:sz w:val="24"/>
          <w:highlight w:val="none"/>
          <w:u w:val="none"/>
          <w:lang w:eastAsia="zh-CN"/>
        </w:rPr>
        <w:t>）</w:t>
      </w:r>
      <w:r>
        <w:rPr>
          <w:rFonts w:ascii="宋体" w:hAnsi="宋体" w:cs="宋体"/>
          <w:color w:val="000000"/>
          <w:sz w:val="24"/>
          <w:highlight w:val="none"/>
        </w:rPr>
        <w:t>参加</w:t>
      </w:r>
      <w:r>
        <w:rPr>
          <w:rFonts w:hint="eastAsia" w:ascii="宋体" w:hAnsi="宋体" w:cs="宋体"/>
          <w:color w:val="000000"/>
          <w:sz w:val="24"/>
          <w:highlight w:val="none"/>
          <w:lang w:eastAsia="zh-CN"/>
        </w:rPr>
        <w:t>本次比选</w:t>
      </w:r>
      <w:r>
        <w:rPr>
          <w:rFonts w:ascii="宋体" w:hAnsi="宋体" w:cs="宋体"/>
          <w:color w:val="000000"/>
          <w:sz w:val="24"/>
          <w:highlight w:val="none"/>
        </w:rPr>
        <w:t>活动前三年内,在经营活动中没有重大违法记录（提供承诺函原件）；</w:t>
      </w:r>
    </w:p>
    <w:p>
      <w:pPr>
        <w:snapToGrid w:val="0"/>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8</w:t>
      </w:r>
      <w:r>
        <w:rPr>
          <w:rFonts w:hint="eastAsia" w:ascii="宋体" w:hAnsi="宋体" w:cs="宋体"/>
          <w:color w:val="000000"/>
          <w:sz w:val="24"/>
          <w:highlight w:val="none"/>
          <w:u w:val="none"/>
          <w:lang w:eastAsia="zh-CN"/>
        </w:rPr>
        <w:t>）</w:t>
      </w:r>
      <w:r>
        <w:rPr>
          <w:rFonts w:ascii="宋体" w:hAnsi="宋体" w:cs="宋体"/>
          <w:color w:val="000000"/>
          <w:sz w:val="24"/>
          <w:highlight w:val="none"/>
        </w:rPr>
        <w:t>有依法缴纳税收；（需提供202</w:t>
      </w:r>
      <w:r>
        <w:rPr>
          <w:rFonts w:hint="eastAsia" w:ascii="宋体" w:hAnsi="宋体" w:cs="宋体"/>
          <w:color w:val="000000"/>
          <w:sz w:val="24"/>
          <w:highlight w:val="none"/>
          <w:lang w:val="en-US" w:eastAsia="zh-CN"/>
        </w:rPr>
        <w:t>5</w:t>
      </w:r>
      <w:r>
        <w:rPr>
          <w:rFonts w:ascii="宋体" w:hAnsi="宋体" w:cs="宋体"/>
          <w:color w:val="000000"/>
          <w:sz w:val="24"/>
          <w:highlight w:val="none"/>
        </w:rPr>
        <w:t>年开标前六个月内任意一个月的依法缴纳税收证明或税收完税证明或免税证明相关材料复印件加盖</w:t>
      </w:r>
      <w:r>
        <w:rPr>
          <w:rFonts w:hint="eastAsia" w:ascii="宋体" w:hAnsi="宋体" w:cs="宋体"/>
          <w:color w:val="000000"/>
          <w:sz w:val="24"/>
          <w:highlight w:val="none"/>
          <w:lang w:eastAsia="zh-CN"/>
        </w:rPr>
        <w:t>应答人单位</w:t>
      </w:r>
      <w:r>
        <w:rPr>
          <w:rFonts w:ascii="宋体" w:hAnsi="宋体" w:cs="宋体"/>
          <w:color w:val="000000"/>
          <w:sz w:val="24"/>
          <w:highlight w:val="none"/>
        </w:rPr>
        <w:t>公章）。</w:t>
      </w:r>
    </w:p>
    <w:p>
      <w:pPr>
        <w:pStyle w:val="2"/>
        <w:spacing w:line="440" w:lineRule="exact"/>
        <w:ind w:firstLine="480" w:firstLineChars="200"/>
        <w:rPr>
          <w:highlight w:val="none"/>
        </w:rPr>
      </w:pPr>
      <w:r>
        <w:rPr>
          <w:rFonts w:hint="eastAsia" w:ascii="宋体" w:hAnsi="宋体" w:cs="宋体"/>
          <w:color w:val="000000"/>
          <w:sz w:val="24"/>
          <w:highlight w:val="none"/>
          <w:u w:val="none"/>
          <w:lang w:eastAsia="zh-CN"/>
        </w:rPr>
        <w:t>（</w:t>
      </w:r>
      <w:r>
        <w:rPr>
          <w:rFonts w:hint="eastAsia" w:ascii="宋体" w:hAnsi="宋体" w:cs="宋体"/>
          <w:color w:val="000000"/>
          <w:sz w:val="24"/>
          <w:highlight w:val="none"/>
          <w:u w:val="none"/>
          <w:lang w:val="en-US" w:eastAsia="zh-CN"/>
        </w:rPr>
        <w:t>9</w:t>
      </w:r>
      <w:r>
        <w:rPr>
          <w:rFonts w:hint="eastAsia" w:ascii="宋体" w:hAnsi="宋体" w:cs="宋体"/>
          <w:color w:val="000000"/>
          <w:sz w:val="24"/>
          <w:highlight w:val="none"/>
          <w:u w:val="none"/>
          <w:lang w:eastAsia="zh-CN"/>
        </w:rPr>
        <w:t>）</w:t>
      </w:r>
      <w:r>
        <w:rPr>
          <w:rFonts w:hint="eastAsia"/>
          <w:highlight w:val="none"/>
        </w:rPr>
        <w:t>项目负责人（项目经理）：需提供相关证书、截止至开启时间最近前3个月在报价单位缴纳社保的证明，复印件加盖单位公章。</w:t>
      </w:r>
    </w:p>
    <w:p>
      <w:pPr>
        <w:pStyle w:val="9"/>
        <w:rPr>
          <w:rFonts w:hint="eastAsia"/>
          <w:color w:val="000000"/>
          <w:highlight w:val="none"/>
        </w:rPr>
      </w:pPr>
    </w:p>
    <w:p>
      <w:pPr>
        <w:spacing w:line="480" w:lineRule="exact"/>
        <w:rPr>
          <w:rFonts w:hint="eastAsia" w:ascii="宋体" w:hAnsi="宋体" w:cs="宋体"/>
          <w:b/>
          <w:color w:val="000000"/>
          <w:sz w:val="24"/>
          <w:highlight w:val="none"/>
        </w:rPr>
      </w:pPr>
      <w:r>
        <w:rPr>
          <w:rFonts w:hint="eastAsia" w:ascii="宋体" w:hAnsi="宋体" w:cs="宋体"/>
          <w:b/>
          <w:color w:val="000000"/>
          <w:sz w:val="24"/>
          <w:highlight w:val="none"/>
        </w:rPr>
        <w:t>注:以上资料必须</w:t>
      </w:r>
      <w:r>
        <w:rPr>
          <w:rFonts w:hint="eastAsia" w:ascii="宋体" w:hAnsi="宋体" w:cs="宋体"/>
          <w:b/>
          <w:color w:val="000000"/>
          <w:sz w:val="24"/>
          <w:highlight w:val="none"/>
          <w:lang w:eastAsia="zh-CN"/>
        </w:rPr>
        <w:t>在</w:t>
      </w:r>
      <w:r>
        <w:rPr>
          <w:rFonts w:hint="eastAsia" w:ascii="宋体" w:hAnsi="宋体" w:cs="宋体"/>
          <w:b/>
          <w:color w:val="000000"/>
          <w:sz w:val="24"/>
          <w:highlight w:val="none"/>
        </w:rPr>
        <w:t>公开</w:t>
      </w:r>
      <w:r>
        <w:rPr>
          <w:rFonts w:hint="eastAsia" w:ascii="宋体" w:hAnsi="宋体" w:cs="宋体"/>
          <w:b/>
          <w:color w:val="000000"/>
          <w:sz w:val="24"/>
          <w:highlight w:val="none"/>
          <w:lang w:eastAsia="zh-CN"/>
        </w:rPr>
        <w:t>比选</w:t>
      </w:r>
      <w:r>
        <w:rPr>
          <w:rFonts w:hint="eastAsia" w:ascii="宋体" w:hAnsi="宋体" w:cs="宋体"/>
          <w:b/>
          <w:color w:val="000000"/>
          <w:sz w:val="24"/>
          <w:highlight w:val="none"/>
        </w:rPr>
        <w:t>截止时间前提供。</w:t>
      </w:r>
    </w:p>
    <w:p>
      <w:pPr>
        <w:spacing w:line="480" w:lineRule="exact"/>
        <w:rPr>
          <w:rFonts w:hint="eastAsia" w:ascii="宋体"/>
          <w:color w:val="000000"/>
          <w:sz w:val="24"/>
          <w:highlight w:val="none"/>
        </w:rPr>
      </w:pPr>
    </w:p>
    <w:p>
      <w:pPr>
        <w:spacing w:line="480" w:lineRule="exact"/>
        <w:rPr>
          <w:rFonts w:hint="eastAsia" w:ascii="宋体"/>
          <w:color w:val="000000"/>
          <w:sz w:val="24"/>
          <w:highlight w:val="none"/>
        </w:rPr>
      </w:pPr>
    </w:p>
    <w:p>
      <w:pPr>
        <w:spacing w:line="480" w:lineRule="exact"/>
        <w:rPr>
          <w:rFonts w:hint="eastAsia" w:ascii="宋体"/>
          <w:color w:val="000000"/>
          <w:sz w:val="24"/>
          <w:highlight w:val="none"/>
        </w:rPr>
      </w:pPr>
    </w:p>
    <w:p>
      <w:pPr>
        <w:spacing w:line="480" w:lineRule="exact"/>
        <w:rPr>
          <w:rFonts w:hint="eastAsia" w:ascii="宋体"/>
          <w:color w:val="000000"/>
          <w:sz w:val="24"/>
          <w:highlight w:val="none"/>
        </w:rPr>
      </w:pPr>
    </w:p>
    <w:p>
      <w:pPr>
        <w:spacing w:line="480" w:lineRule="exact"/>
        <w:ind w:firstLine="0"/>
        <w:jc w:val="center"/>
        <w:rPr>
          <w:rFonts w:hint="eastAsia" w:ascii="宋体" w:hAnsi="宋体" w:cs="宋体"/>
          <w:b/>
          <w:bCs/>
          <w:color w:val="000000"/>
          <w:sz w:val="24"/>
          <w:highlight w:val="none"/>
        </w:rPr>
      </w:pPr>
      <w:r>
        <w:rPr>
          <w:rFonts w:hint="eastAsia" w:ascii="宋体" w:hAnsi="宋体" w:cs="宋体"/>
          <w:b/>
          <w:bCs/>
          <w:color w:val="000000"/>
          <w:sz w:val="32"/>
          <w:szCs w:val="32"/>
          <w:highlight w:val="none"/>
        </w:rPr>
        <w:t>（1）</w:t>
      </w:r>
      <w:r>
        <w:rPr>
          <w:rFonts w:ascii="宋体" w:hAnsi="宋体" w:cs="宋体"/>
          <w:b/>
          <w:bCs/>
          <w:color w:val="000000"/>
          <w:sz w:val="32"/>
          <w:szCs w:val="32"/>
          <w:highlight w:val="none"/>
        </w:rPr>
        <w:t>营业执照</w:t>
      </w:r>
      <w:r>
        <w:rPr>
          <w:rFonts w:hint="eastAsia" w:ascii="宋体" w:hAnsi="宋体" w:cs="宋体"/>
          <w:b/>
          <w:bCs/>
          <w:color w:val="000000"/>
          <w:sz w:val="32"/>
          <w:szCs w:val="32"/>
          <w:highlight w:val="none"/>
        </w:rPr>
        <w:t>（三证合一）</w:t>
      </w:r>
    </w:p>
    <w:p>
      <w:pPr>
        <w:snapToGrid w:val="0"/>
        <w:spacing w:line="480" w:lineRule="exact"/>
        <w:ind w:firstLine="480" w:firstLineChars="200"/>
        <w:rPr>
          <w:rFonts w:hint="eastAsia" w:ascii="宋体" w:hAnsi="宋体" w:eastAsia="宋体" w:cs="宋体"/>
          <w:color w:val="000000"/>
          <w:sz w:val="24"/>
          <w:highlight w:val="none"/>
        </w:rPr>
      </w:pPr>
    </w:p>
    <w:p>
      <w:pPr>
        <w:snapToGrid w:val="0"/>
        <w:spacing w:line="48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lang w:eastAsia="zh-CN"/>
        </w:rPr>
        <w:t>应答人</w:t>
      </w:r>
      <w:r>
        <w:rPr>
          <w:rFonts w:hint="eastAsia" w:ascii="宋体" w:hAnsi="宋体" w:cs="宋体"/>
          <w:color w:val="000000"/>
          <w:sz w:val="24"/>
          <w:highlight w:val="none"/>
        </w:rPr>
        <w:t>须提供合格的营业执照、税务登记证、组织机构代码证（或三证合一需提供带有统一社会信用代码的营业执照）复印件加盖</w:t>
      </w:r>
      <w:r>
        <w:rPr>
          <w:rFonts w:hint="eastAsia" w:ascii="宋体" w:hAnsi="宋体" w:cs="宋体"/>
          <w:color w:val="000000"/>
          <w:sz w:val="24"/>
          <w:highlight w:val="none"/>
          <w:u w:val="single"/>
          <w:lang w:eastAsia="zh-CN"/>
        </w:rPr>
        <w:t>应答人</w:t>
      </w:r>
      <w:r>
        <w:rPr>
          <w:rFonts w:hint="eastAsia" w:ascii="宋体" w:hAnsi="宋体" w:cs="宋体"/>
          <w:color w:val="000000"/>
          <w:sz w:val="24"/>
          <w:highlight w:val="none"/>
        </w:rPr>
        <w:t>公章。</w:t>
      </w:r>
    </w:p>
    <w:p>
      <w:pPr>
        <w:spacing w:line="480" w:lineRule="exact"/>
        <w:ind w:firstLine="648"/>
        <w:jc w:val="center"/>
        <w:rPr>
          <w:rFonts w:hint="eastAsia" w:ascii="宋体"/>
          <w:color w:val="000000"/>
          <w:sz w:val="24"/>
          <w:highlight w:val="none"/>
        </w:rPr>
      </w:pPr>
    </w:p>
    <w:p>
      <w:pPr>
        <w:spacing w:line="480" w:lineRule="exact"/>
        <w:ind w:firstLine="648"/>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cs="宋体"/>
          <w:b/>
          <w:bCs/>
          <w:color w:val="000000"/>
          <w:sz w:val="24"/>
          <w:highlight w:val="none"/>
        </w:rPr>
      </w:pPr>
    </w:p>
    <w:p>
      <w:pPr>
        <w:spacing w:line="480" w:lineRule="exact"/>
        <w:jc w:val="center"/>
        <w:rPr>
          <w:rFonts w:hint="eastAsia" w:ascii="宋体" w:hAnsi="宋体" w:eastAsia="宋体" w:cs="宋体"/>
          <w:b/>
          <w:bCs/>
          <w:color w:val="000000"/>
          <w:sz w:val="24"/>
          <w:highlight w:val="none"/>
          <w:lang w:eastAsia="zh-CN"/>
        </w:rPr>
      </w:pPr>
    </w:p>
    <w:p>
      <w:pPr>
        <w:pStyle w:val="2"/>
        <w:rPr>
          <w:rFonts w:hint="eastAsia" w:ascii="宋体" w:hAnsi="宋体" w:eastAsia="宋体" w:cs="宋体"/>
          <w:b/>
          <w:bCs/>
          <w:color w:val="000000"/>
          <w:sz w:val="24"/>
          <w:highlight w:val="none"/>
          <w:lang w:eastAsia="zh-CN"/>
        </w:rPr>
      </w:pPr>
    </w:p>
    <w:p>
      <w:pPr>
        <w:rPr>
          <w:rFonts w:hint="eastAsia" w:ascii="宋体" w:hAnsi="宋体" w:eastAsia="宋体" w:cs="宋体"/>
          <w:b/>
          <w:bCs/>
          <w:color w:val="000000"/>
          <w:sz w:val="24"/>
          <w:highlight w:val="none"/>
          <w:lang w:eastAsia="zh-CN"/>
        </w:rPr>
      </w:pPr>
    </w:p>
    <w:p>
      <w:pPr>
        <w:pStyle w:val="2"/>
        <w:rPr>
          <w:rFonts w:hint="eastAsia"/>
          <w:highlight w:val="none"/>
          <w:lang w:eastAsia="zh-CN"/>
        </w:rPr>
      </w:pPr>
    </w:p>
    <w:p>
      <w:pPr>
        <w:rPr>
          <w:rFonts w:hint="eastAsia" w:ascii="宋体" w:hAnsi="宋体" w:eastAsia="宋体" w:cs="宋体"/>
          <w:b/>
          <w:bCs/>
          <w:color w:val="000000"/>
          <w:sz w:val="24"/>
          <w:highlight w:val="none"/>
          <w:lang w:eastAsia="zh-CN"/>
        </w:rPr>
      </w:pPr>
    </w:p>
    <w:p>
      <w:pPr>
        <w:numPr>
          <w:ilvl w:val="0"/>
          <w:numId w:val="4"/>
        </w:numPr>
        <w:spacing w:line="480" w:lineRule="exact"/>
        <w:ind w:firstLine="643" w:firstLineChars="200"/>
        <w:jc w:val="cente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lang w:eastAsia="zh-CN"/>
        </w:rPr>
        <w:t>资质证书及安全生产许可证</w:t>
      </w:r>
    </w:p>
    <w:p>
      <w:pPr>
        <w:pStyle w:val="2"/>
        <w:numPr>
          <w:ilvl w:val="-1"/>
          <w:numId w:val="0"/>
        </w:numPr>
        <w:spacing w:line="440" w:lineRule="exact"/>
        <w:ind w:firstLine="480" w:firstLineChars="200"/>
        <w:rPr>
          <w:rFonts w:hint="eastAsia" w:ascii="宋体" w:hAnsi="宋体" w:eastAsia="宋体" w:cs="宋体"/>
          <w:color w:val="000000"/>
          <w:sz w:val="24"/>
          <w:highlight w:val="none"/>
        </w:rPr>
      </w:pPr>
    </w:p>
    <w:p>
      <w:pPr>
        <w:pStyle w:val="2"/>
        <w:numPr>
          <w:ilvl w:val="-1"/>
          <w:numId w:val="0"/>
        </w:numPr>
        <w:spacing w:line="440" w:lineRule="exact"/>
        <w:ind w:firstLine="480" w:firstLineChars="200"/>
        <w:rPr>
          <w:rFonts w:hint="eastAsia" w:ascii="宋体" w:hAnsi="宋体" w:cs="宋体"/>
          <w:highlight w:val="none"/>
        </w:rPr>
      </w:pPr>
      <w:r>
        <w:rPr>
          <w:rFonts w:hint="eastAsia" w:ascii="宋体" w:hAnsi="宋体" w:cs="宋体"/>
          <w:color w:val="000000"/>
          <w:sz w:val="24"/>
          <w:highlight w:val="none"/>
        </w:rPr>
        <w:t>（1）</w:t>
      </w:r>
      <w:r>
        <w:rPr>
          <w:rFonts w:hint="eastAsia" w:ascii="宋体" w:hAnsi="宋体" w:cs="宋体"/>
          <w:color w:val="000000"/>
          <w:kern w:val="2"/>
          <w:sz w:val="24"/>
          <w:szCs w:val="24"/>
          <w:highlight w:val="none"/>
          <w:u w:val="none"/>
          <w:lang w:eastAsia="zh-CN"/>
        </w:rPr>
        <w:t>应答人</w:t>
      </w:r>
      <w:r>
        <w:rPr>
          <w:rFonts w:hint="eastAsia" w:ascii="宋体" w:hAnsi="宋体" w:cs="宋体"/>
          <w:color w:val="000000"/>
          <w:kern w:val="2"/>
          <w:sz w:val="24"/>
          <w:szCs w:val="24"/>
          <w:highlight w:val="none"/>
        </w:rPr>
        <w:t>须提供合格的</w:t>
      </w:r>
      <w:r>
        <w:rPr>
          <w:rFonts w:hint="eastAsia" w:ascii="宋体" w:hAnsi="宋体" w:cs="宋体"/>
          <w:color w:val="000000"/>
          <w:kern w:val="2"/>
          <w:sz w:val="24"/>
          <w:szCs w:val="24"/>
          <w:highlight w:val="none"/>
          <w:lang w:eastAsia="zh-CN"/>
        </w:rPr>
        <w:t>资质证书：消防设施工程专业承包贰级或建筑机电安装工程专业承包贰级（含）以上资质及安全生产许可证（复印件加盖公章）。</w:t>
      </w:r>
    </w:p>
    <w:p>
      <w:pPr>
        <w:pStyle w:val="2"/>
        <w:rPr>
          <w:rFonts w:hint="eastAsia" w:ascii="宋体" w:hAnsi="宋体" w:eastAsia="宋体" w:cs="宋体"/>
          <w:b/>
          <w:bCs/>
          <w:color w:val="000000"/>
          <w:sz w:val="24"/>
          <w:highlight w:val="none"/>
          <w:lang w:eastAsia="zh-CN"/>
        </w:rPr>
      </w:pPr>
    </w:p>
    <w:p>
      <w:pPr>
        <w:rPr>
          <w:rFonts w:hint="eastAsia" w:ascii="宋体" w:hAnsi="宋体" w:eastAsia="宋体" w:cs="宋体"/>
          <w:b/>
          <w:bCs/>
          <w:color w:val="000000"/>
          <w:sz w:val="24"/>
          <w:highlight w:val="none"/>
          <w:lang w:eastAsia="zh-CN"/>
        </w:rPr>
      </w:pPr>
    </w:p>
    <w:p>
      <w:pPr>
        <w:pStyle w:val="2"/>
        <w:rPr>
          <w:rFonts w:hint="eastAsia" w:ascii="宋体" w:hAnsi="宋体" w:eastAsia="宋体" w:cs="宋体"/>
          <w:b/>
          <w:bCs/>
          <w:color w:val="000000"/>
          <w:sz w:val="24"/>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spacing w:line="480" w:lineRule="exact"/>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w:t>
      </w:r>
      <w:r>
        <w:rPr>
          <w:rFonts w:hint="eastAsia" w:ascii="宋体" w:hAnsi="宋体" w:eastAsia="宋体" w:cs="宋体"/>
          <w:b/>
          <w:bCs/>
          <w:color w:val="000000"/>
          <w:sz w:val="32"/>
          <w:szCs w:val="32"/>
          <w:highlight w:val="none"/>
          <w:lang w:eastAsia="zh-CN"/>
        </w:rPr>
        <w:t>3</w:t>
      </w:r>
      <w:r>
        <w:rPr>
          <w:rFonts w:hint="eastAsia" w:ascii="宋体" w:hAnsi="宋体" w:cs="宋体"/>
          <w:b/>
          <w:bCs/>
          <w:color w:val="000000"/>
          <w:sz w:val="32"/>
          <w:szCs w:val="32"/>
          <w:highlight w:val="none"/>
        </w:rPr>
        <w:t>）法定代表人授权书</w:t>
      </w:r>
    </w:p>
    <w:p>
      <w:pPr>
        <w:spacing w:line="480" w:lineRule="exact"/>
        <w:rPr>
          <w:rFonts w:hint="eastAsia" w:ascii="宋体" w:hAnsi="宋体" w:cs="宋体"/>
          <w:color w:val="000000"/>
          <w:sz w:val="24"/>
          <w:highlight w:val="none"/>
        </w:rPr>
      </w:pPr>
    </w:p>
    <w:p>
      <w:pPr>
        <w:spacing w:line="480" w:lineRule="exact"/>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eastAsia="宋体" w:cs="宋体"/>
          <w:color w:val="000000"/>
          <w:sz w:val="24"/>
          <w:highlight w:val="none"/>
          <w:u w:val="single"/>
          <w:lang w:val="en-US" w:eastAsia="zh-CN"/>
        </w:rPr>
        <w:t>海南文昌航天文化旅游发展</w:t>
      </w:r>
      <w:r>
        <w:rPr>
          <w:rFonts w:hint="eastAsia" w:ascii="宋体" w:hAnsi="宋体" w:cs="宋体"/>
          <w:color w:val="000000"/>
          <w:sz w:val="24"/>
          <w:highlight w:val="none"/>
          <w:u w:val="single"/>
          <w:lang w:val="en-US" w:eastAsia="zh-CN"/>
        </w:rPr>
        <w:t>有限公司</w:t>
      </w:r>
      <w:r>
        <w:rPr>
          <w:rFonts w:hint="eastAsia" w:ascii="宋体" w:hAnsi="宋体" w:cs="宋体"/>
          <w:color w:val="000000"/>
          <w:sz w:val="24"/>
          <w:highlight w:val="none"/>
        </w:rPr>
        <w:t xml:space="preserve">   </w:t>
      </w:r>
    </w:p>
    <w:p>
      <w:pPr>
        <w:spacing w:line="480" w:lineRule="exact"/>
        <w:ind w:left="210" w:leftChars="100" w:firstLine="240" w:firstLineChars="100"/>
        <w:rPr>
          <w:rFonts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eastAsia="zh-CN"/>
        </w:rPr>
        <w:t>应答人</w:t>
      </w:r>
      <w:r>
        <w:rPr>
          <w:rFonts w:hint="eastAsia" w:ascii="宋体" w:hAnsi="宋体" w:cs="宋体"/>
          <w:color w:val="000000"/>
          <w:sz w:val="24"/>
          <w:highlight w:val="none"/>
          <w:u w:val="single"/>
        </w:rPr>
        <w:t xml:space="preserve">全称） </w:t>
      </w:r>
      <w:r>
        <w:rPr>
          <w:rFonts w:ascii="宋体" w:hAnsi="宋体" w:cs="宋体"/>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 xml:space="preserve"> </w:t>
      </w: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（姓名） </w:t>
      </w:r>
      <w:r>
        <w:rPr>
          <w:rFonts w:ascii="宋体" w:hAnsi="宋体" w:cs="宋体"/>
          <w:color w:val="000000"/>
          <w:sz w:val="24"/>
          <w:highlight w:val="none"/>
          <w:u w:val="single"/>
        </w:rPr>
        <w:t xml:space="preserve"> </w:t>
      </w:r>
      <w:r>
        <w:rPr>
          <w:rFonts w:hint="eastAsia" w:ascii="宋体" w:hAnsi="宋体" w:cs="宋体"/>
          <w:color w:val="000000"/>
          <w:sz w:val="24"/>
          <w:highlight w:val="none"/>
        </w:rPr>
        <w:t>代表本单位授权</w:t>
      </w:r>
      <w:r>
        <w:rPr>
          <w:rFonts w:hint="eastAsia" w:ascii="宋体" w:hAnsi="宋体" w:cs="宋体"/>
          <w:color w:val="000000"/>
          <w:sz w:val="24"/>
          <w:highlight w:val="none"/>
          <w:u w:val="single"/>
        </w:rPr>
        <w:t xml:space="preserve">      （被委托人姓名） </w:t>
      </w:r>
      <w:r>
        <w:rPr>
          <w:rFonts w:ascii="宋体" w:hAnsi="宋体" w:cs="宋体"/>
          <w:color w:val="000000"/>
          <w:sz w:val="24"/>
          <w:highlight w:val="none"/>
          <w:u w:val="single"/>
        </w:rPr>
        <w:t xml:space="preserve"> </w:t>
      </w:r>
      <w:r>
        <w:rPr>
          <w:rFonts w:hint="eastAsia" w:ascii="宋体" w:hAnsi="宋体" w:cs="宋体"/>
          <w:color w:val="000000"/>
          <w:sz w:val="24"/>
          <w:highlight w:val="none"/>
        </w:rPr>
        <w:t>为本项目的全权代表,参加贵单位组织的</w:t>
      </w: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 xml:space="preserve">   </w:t>
      </w:r>
      <w:r>
        <w:rPr>
          <w:rFonts w:hint="eastAsia" w:ascii="宋体" w:hAnsi="宋体" w:cs="宋体"/>
          <w:color w:val="000000"/>
          <w:sz w:val="24"/>
          <w:highlight w:val="none"/>
          <w:u w:val="single"/>
        </w:rPr>
        <w:t>（</w:t>
      </w:r>
      <w:r>
        <w:rPr>
          <w:rFonts w:hint="eastAsia" w:ascii="宋体" w:hAnsi="宋体" w:cs="宋体"/>
          <w:color w:val="000000"/>
          <w:sz w:val="24"/>
          <w:highlight w:val="none"/>
          <w:u w:val="single"/>
          <w:lang w:eastAsia="zh-CN"/>
        </w:rPr>
        <w:t>比选</w:t>
      </w:r>
      <w:r>
        <w:rPr>
          <w:rFonts w:hint="eastAsia" w:ascii="宋体" w:hAnsi="宋体" w:cs="宋体"/>
          <w:color w:val="000000"/>
          <w:sz w:val="24"/>
          <w:highlight w:val="none"/>
          <w:u w:val="single"/>
        </w:rPr>
        <w:t>项目）</w:t>
      </w:r>
      <w:r>
        <w:rPr>
          <w:rFonts w:ascii="宋体" w:hAnsi="宋体" w:cs="宋体"/>
          <w:color w:val="000000"/>
          <w:sz w:val="24"/>
          <w:highlight w:val="none"/>
          <w:u w:val="single"/>
        </w:rPr>
        <w:t xml:space="preserve">    </w:t>
      </w:r>
      <w:r>
        <w:rPr>
          <w:rFonts w:hint="eastAsia" w:ascii="宋体" w:hAnsi="宋体" w:cs="宋体"/>
          <w:color w:val="000000"/>
          <w:sz w:val="24"/>
          <w:highlight w:val="none"/>
          <w:lang w:eastAsia="zh-CN"/>
        </w:rPr>
        <w:t>比选</w:t>
      </w:r>
      <w:r>
        <w:rPr>
          <w:rFonts w:hint="eastAsia" w:ascii="宋体" w:hAnsi="宋体" w:cs="宋体"/>
          <w:color w:val="000000"/>
          <w:sz w:val="24"/>
          <w:highlight w:val="none"/>
        </w:rPr>
        <w:t>活动，全权代表我方处理</w:t>
      </w:r>
      <w:r>
        <w:rPr>
          <w:rFonts w:hint="eastAsia" w:ascii="宋体" w:hAnsi="宋体" w:cs="宋体"/>
          <w:color w:val="000000"/>
          <w:sz w:val="24"/>
          <w:highlight w:val="none"/>
          <w:lang w:eastAsia="zh-CN"/>
        </w:rPr>
        <w:t>比选</w:t>
      </w:r>
      <w:r>
        <w:rPr>
          <w:rFonts w:hint="eastAsia" w:ascii="宋体" w:hAnsi="宋体" w:cs="宋体"/>
          <w:color w:val="000000"/>
          <w:sz w:val="24"/>
          <w:highlight w:val="none"/>
        </w:rPr>
        <w:t>活动、合同洽谈签订、供货、结算等一切事宜。</w:t>
      </w:r>
    </w:p>
    <w:p>
      <w:pPr>
        <w:spacing w:line="480" w:lineRule="exact"/>
        <w:rPr>
          <w:rFonts w:hint="eastAsia" w:ascii="宋体" w:hAnsi="宋体" w:cs="宋体"/>
          <w:color w:val="000000"/>
          <w:sz w:val="24"/>
          <w:highlight w:val="none"/>
        </w:rPr>
      </w:pPr>
    </w:p>
    <w:p>
      <w:pPr>
        <w:spacing w:line="480" w:lineRule="exact"/>
        <w:ind w:right="1680" w:firstLine="648"/>
        <w:jc w:val="right"/>
        <w:rPr>
          <w:rFonts w:hint="eastAsia" w:ascii="宋体" w:hAnsi="宋体" w:cs="宋体"/>
          <w:color w:val="000000"/>
          <w:sz w:val="24"/>
          <w:highlight w:val="none"/>
        </w:rPr>
      </w:pPr>
      <w:r>
        <w:rPr>
          <w:rFonts w:hint="eastAsia" w:ascii="宋体" w:hAnsi="宋体" w:cs="宋体"/>
          <w:color w:val="000000"/>
          <w:sz w:val="24"/>
          <w:highlight w:val="none"/>
          <w:lang w:eastAsia="zh-CN"/>
        </w:rPr>
        <w:t>单位</w:t>
      </w:r>
      <w:r>
        <w:rPr>
          <w:rFonts w:hint="eastAsia" w:ascii="宋体" w:hAnsi="宋体" w:cs="宋体"/>
          <w:color w:val="000000"/>
          <w:sz w:val="24"/>
          <w:highlight w:val="none"/>
          <w:u w:val="single"/>
          <w:lang w:eastAsia="zh-CN"/>
        </w:rPr>
        <w:t>名称</w:t>
      </w:r>
      <w:r>
        <w:rPr>
          <w:rFonts w:hint="eastAsia" w:ascii="宋体" w:hAnsi="宋体" w:cs="宋体"/>
          <w:color w:val="000000"/>
          <w:sz w:val="24"/>
          <w:highlight w:val="none"/>
        </w:rPr>
        <w:t>（公章）：</w:t>
      </w:r>
    </w:p>
    <w:p>
      <w:pPr>
        <w:spacing w:line="480" w:lineRule="exact"/>
        <w:ind w:right="1120" w:firstLine="648"/>
        <w:jc w:val="right"/>
        <w:rPr>
          <w:rFonts w:hint="eastAsia"/>
          <w:color w:val="000000"/>
          <w:highlight w:val="none"/>
          <w:lang w:eastAsia="zh-CN"/>
        </w:rPr>
      </w:pPr>
      <w:r>
        <w:rPr>
          <w:rFonts w:hint="eastAsia" w:ascii="宋体" w:hAnsi="宋体" w:cs="宋体"/>
          <w:color w:val="000000"/>
          <w:sz w:val="24"/>
          <w:highlight w:val="none"/>
        </w:rPr>
        <w:t>法定代表人签字或签章：</w:t>
      </w:r>
    </w:p>
    <w:p>
      <w:pPr>
        <w:spacing w:line="480" w:lineRule="exact"/>
        <w:ind w:right="1120" w:firstLine="648"/>
        <w:jc w:val="center"/>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ascii="宋体" w:hAnsi="宋体" w:cs="宋体"/>
          <w:color w:val="000000"/>
          <w:sz w:val="24"/>
          <w:highlight w:val="none"/>
        </w:rPr>
        <w:t xml:space="preserve">             </w:t>
      </w:r>
      <w:r>
        <w:rPr>
          <w:rFonts w:hint="eastAsia" w:ascii="宋体" w:hAnsi="宋体" w:cs="宋体"/>
          <w:color w:val="000000"/>
          <w:sz w:val="24"/>
          <w:highlight w:val="none"/>
        </w:rPr>
        <w:t xml:space="preserve">    日期：</w:t>
      </w:r>
    </w:p>
    <w:p>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委托人姓名：                联系电话：</w:t>
      </w:r>
    </w:p>
    <w:p>
      <w:pPr>
        <w:spacing w:line="480" w:lineRule="exact"/>
        <w:rPr>
          <w:rFonts w:hint="eastAsia" w:ascii="宋体" w:hAnsi="宋体" w:cs="宋体"/>
          <w:color w:val="000000"/>
          <w:sz w:val="24"/>
          <w:highlight w:val="none"/>
        </w:rPr>
      </w:pPr>
    </w:p>
    <w:p>
      <w:pPr>
        <w:spacing w:line="480" w:lineRule="exact"/>
        <w:rPr>
          <w:rFonts w:hint="eastAsia" w:ascii="宋体" w:hAnsi="宋体" w:cs="宋体"/>
          <w:color w:val="000000"/>
          <w:sz w:val="24"/>
          <w:highlight w:val="none"/>
        </w:rPr>
      </w:pPr>
    </w:p>
    <w:p>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21590</wp:posOffset>
                </wp:positionV>
                <wp:extent cx="4943475" cy="1292860"/>
                <wp:effectExtent l="4445" t="5080" r="5080" b="1651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85pt;margin-top:1.7pt;height:101.8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fS7TXAAAACAEAAA8AAAAAAAAAAQAgAAAAIgAAAGRycy9kb3ducmV2LnhtbFBLAQIUABQAAAAI&#10;AIdO4kDrGn18JwIAAD4EAAAOAAAAAAAAAAEAIAAAACYBAABkcnMvZTJvRG9jLnhtbFBLBQYAAAAA&#10;BgAGAFkBAAC/BQAAAAA=&#10;">
                <v:fill on="t" focussize="0,0"/>
                <v:stroke color="#000000" miterlimit="8" joinstyle="miter"/>
                <v:imagedata o:title=""/>
                <o:lock v:ext="edit" aspectratio="f"/>
                <v:textbox>
                  <w:txbxContent>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p>
    <w:p>
      <w:pPr>
        <w:spacing w:line="480" w:lineRule="exact"/>
        <w:rPr>
          <w:rFonts w:hint="eastAsia" w:ascii="宋体" w:hAnsi="宋体" w:cs="宋体"/>
          <w:color w:val="000000"/>
          <w:sz w:val="24"/>
          <w:highlight w:val="none"/>
        </w:rPr>
      </w:pPr>
    </w:p>
    <w:p>
      <w:pPr>
        <w:spacing w:line="480" w:lineRule="exact"/>
        <w:rPr>
          <w:rFonts w:hint="eastAsia" w:ascii="宋体" w:hAnsi="宋体" w:cs="宋体"/>
          <w:color w:val="000000"/>
          <w:sz w:val="24"/>
          <w:highlight w:val="none"/>
        </w:rPr>
      </w:pPr>
    </w:p>
    <w:p>
      <w:pPr>
        <w:spacing w:line="480" w:lineRule="exact"/>
        <w:rPr>
          <w:rFonts w:hint="eastAsia" w:ascii="宋体" w:hAnsi="宋体" w:cs="宋体"/>
          <w:color w:val="000000"/>
          <w:sz w:val="24"/>
          <w:highlight w:val="none"/>
        </w:rPr>
      </w:pPr>
    </w:p>
    <w:p>
      <w:pPr>
        <w:pStyle w:val="9"/>
        <w:rPr>
          <w:rFonts w:hint="eastAsia"/>
          <w:color w:val="000000"/>
          <w:highlight w:val="none"/>
        </w:rPr>
      </w:pPr>
    </w:p>
    <w:p>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 xml:space="preserve">被委托人姓名： </w:t>
      </w:r>
      <w:r>
        <w:rPr>
          <w:rFonts w:ascii="宋体" w:hAnsi="宋体" w:cs="宋体"/>
          <w:color w:val="000000"/>
          <w:sz w:val="24"/>
          <w:highlight w:val="none"/>
        </w:rPr>
        <w:t xml:space="preserve">     </w:t>
      </w:r>
      <w:r>
        <w:rPr>
          <w:rFonts w:hint="eastAsia" w:ascii="宋体" w:hAnsi="宋体" w:cs="宋体"/>
          <w:color w:val="000000"/>
          <w:sz w:val="24"/>
          <w:highlight w:val="none"/>
        </w:rPr>
        <w:t xml:space="preserve">       联系电话：</w:t>
      </w:r>
    </w:p>
    <w:p>
      <w:pPr>
        <w:spacing w:line="480" w:lineRule="exact"/>
        <w:rPr>
          <w:rFonts w:hint="eastAsia" w:ascii="宋体" w:hAnsi="宋体" w:cs="宋体"/>
          <w:color w:val="000000"/>
          <w:sz w:val="24"/>
          <w:highlight w:val="none"/>
        </w:rPr>
      </w:pPr>
    </w:p>
    <w:p>
      <w:pPr>
        <w:pStyle w:val="33"/>
        <w:spacing w:before="120" w:after="120" w:line="480" w:lineRule="exact"/>
        <w:rPr>
          <w:rFonts w:hint="eastAsia" w:ascii="宋体" w:hAnsi="宋体" w:cs="宋体"/>
          <w:color w:val="000000"/>
          <w:sz w:val="24"/>
          <w:highlight w:val="none"/>
        </w:rPr>
      </w:pPr>
      <w:r>
        <w:rPr>
          <w:rFonts w:ascii="宋体" w:hAnsi="宋体" w:cs="宋体"/>
          <w:color w:val="000000"/>
          <w:sz w:val="24"/>
          <w:highlight w:val="none"/>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239395</wp:posOffset>
                </wp:positionV>
                <wp:extent cx="4953000" cy="1136015"/>
                <wp:effectExtent l="4445" t="4445" r="14605" b="2159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33"/>
                              <w:spacing w:before="120" w:after="120"/>
                              <w:rPr>
                                <w:rFonts w:hint="eastAsia"/>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7pt;margin-top:18.85pt;height:89.45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aQWNE2AAAAAkBAAAPAAAAAAAAAAEAIAAAACIAAABkcnMvZG93bnJldi54bWxQSwECFAAUAAAA&#10;CACHTuJA0IAZJScCAAA8BAAADgAAAAAAAAABACAAAAAnAQAAZHJzL2Uyb0RvYy54bWxQSwUGAAAA&#10;AAYABgBZAQAAwAUAAAAA&#10;">
                <v:fill on="t" focussize="0,0"/>
                <v:stroke color="#000000" miterlimit="8" joinstyle="miter"/>
                <v:imagedata o:title=""/>
                <o:lock v:ext="edit" aspectratio="f"/>
                <v:textbox>
                  <w:txbxContent>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33"/>
                        <w:spacing w:before="120" w:after="120"/>
                        <w:rPr>
                          <w:rFonts w:hint="eastAsia"/>
                        </w:rPr>
                      </w:pPr>
                    </w:p>
                  </w:txbxContent>
                </v:textbox>
                <w10:wrap type="square"/>
              </v:shape>
            </w:pict>
          </mc:Fallback>
        </mc:AlternateContent>
      </w:r>
    </w:p>
    <w:p>
      <w:pPr>
        <w:spacing w:line="480" w:lineRule="exact"/>
        <w:rPr>
          <w:rFonts w:ascii="宋体" w:hAnsi="宋体" w:cs="宋体"/>
          <w:b/>
          <w:bCs/>
          <w:color w:val="000000"/>
          <w:sz w:val="24"/>
          <w:highlight w:val="none"/>
        </w:rPr>
      </w:pPr>
    </w:p>
    <w:p>
      <w:pPr>
        <w:spacing w:line="480" w:lineRule="exact"/>
        <w:rPr>
          <w:rFonts w:hint="eastAsia" w:ascii="宋体" w:hAnsi="宋体" w:cs="宋体"/>
          <w:b/>
          <w:bCs/>
          <w:color w:val="000000"/>
          <w:sz w:val="24"/>
          <w:highlight w:val="none"/>
        </w:rPr>
      </w:pPr>
    </w:p>
    <w:p>
      <w:pPr>
        <w:spacing w:line="480" w:lineRule="exact"/>
        <w:rPr>
          <w:rFonts w:hint="eastAsia" w:ascii="宋体" w:hAnsi="宋体" w:cs="宋体"/>
          <w:b/>
          <w:bCs/>
          <w:color w:val="000000"/>
          <w:sz w:val="24"/>
          <w:highlight w:val="none"/>
        </w:rPr>
      </w:pPr>
    </w:p>
    <w:p>
      <w:pPr>
        <w:pStyle w:val="9"/>
        <w:ind w:firstLine="180"/>
        <w:rPr>
          <w:rFonts w:hint="eastAsia"/>
          <w:color w:val="000000"/>
          <w:highlight w:val="none"/>
        </w:rPr>
      </w:pPr>
    </w:p>
    <w:p>
      <w:pPr>
        <w:spacing w:line="480" w:lineRule="exact"/>
        <w:rPr>
          <w:rFonts w:hint="eastAsia" w:ascii="宋体" w:hAnsi="宋体" w:cs="宋体"/>
          <w:b/>
          <w:bCs/>
          <w:color w:val="000000"/>
          <w:sz w:val="24"/>
          <w:highlight w:val="none"/>
        </w:rPr>
      </w:pPr>
      <w:r>
        <w:rPr>
          <w:rFonts w:hint="eastAsia" w:ascii="宋体" w:hAnsi="宋体" w:cs="宋体"/>
          <w:b/>
          <w:bCs/>
          <w:color w:val="000000"/>
          <w:sz w:val="24"/>
          <w:highlight w:val="none"/>
        </w:rPr>
        <w:t>说明：法定代表人参与</w:t>
      </w:r>
      <w:r>
        <w:rPr>
          <w:rFonts w:hint="eastAsia" w:ascii="宋体" w:hAnsi="宋体" w:cs="宋体"/>
          <w:b/>
          <w:bCs/>
          <w:color w:val="000000"/>
          <w:sz w:val="24"/>
          <w:highlight w:val="none"/>
          <w:lang w:eastAsia="zh-CN"/>
        </w:rPr>
        <w:t>报价</w:t>
      </w:r>
      <w:r>
        <w:rPr>
          <w:rFonts w:hint="eastAsia" w:ascii="宋体" w:hAnsi="宋体" w:cs="宋体"/>
          <w:b/>
          <w:bCs/>
          <w:color w:val="000000"/>
          <w:sz w:val="24"/>
          <w:highlight w:val="none"/>
        </w:rPr>
        <w:t>则不用提供委托（授权）书，但必须提供法定代表人身份证原件扫描件（正、反面）</w:t>
      </w:r>
    </w:p>
    <w:p>
      <w:pPr>
        <w:spacing w:line="480" w:lineRule="exact"/>
        <w:ind w:firstLine="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rPr>
        <w:t>必需的</w:t>
      </w:r>
      <w:r>
        <w:rPr>
          <w:rFonts w:hint="eastAsia" w:ascii="宋体" w:hAnsi="宋体" w:eastAsia="宋体" w:cs="宋体"/>
          <w:b/>
          <w:bCs/>
          <w:color w:val="000000"/>
          <w:sz w:val="32"/>
          <w:szCs w:val="32"/>
          <w:highlight w:val="none"/>
          <w:lang w:val="en-US" w:eastAsia="zh-CN"/>
        </w:rPr>
        <w:t>设备和专业技术能力</w:t>
      </w:r>
      <w:r>
        <w:rPr>
          <w:rFonts w:hint="eastAsia" w:ascii="宋体" w:hAnsi="宋体" w:eastAsia="宋体" w:cs="宋体"/>
          <w:b/>
          <w:bCs/>
          <w:color w:val="000000"/>
          <w:sz w:val="32"/>
          <w:szCs w:val="32"/>
          <w:highlight w:val="none"/>
        </w:rPr>
        <w:t>承诺函原件</w:t>
      </w:r>
    </w:p>
    <w:p>
      <w:pPr>
        <w:spacing w:line="480" w:lineRule="exact"/>
        <w:ind w:firstLine="480" w:firstLineChars="200"/>
        <w:jc w:val="left"/>
        <w:rPr>
          <w:rFonts w:hint="eastAsia" w:ascii="宋体" w:hAnsi="宋体" w:eastAsia="宋体" w:cs="宋体"/>
          <w:color w:val="000000"/>
          <w:sz w:val="24"/>
          <w:highlight w:val="none"/>
        </w:rPr>
      </w:pPr>
    </w:p>
    <w:p>
      <w:pPr>
        <w:spacing w:line="480" w:lineRule="exact"/>
        <w:ind w:firstLine="480" w:firstLineChars="200"/>
        <w:jc w:val="left"/>
        <w:rPr>
          <w:rFonts w:hint="eastAsia" w:ascii="宋体" w:hAnsi="宋体" w:cs="宋体"/>
          <w:sz w:val="24"/>
          <w:highlight w:val="none"/>
        </w:rPr>
      </w:pPr>
      <w:r>
        <w:rPr>
          <w:rFonts w:hint="eastAsia" w:ascii="宋体" w:hAnsi="宋体" w:cs="宋体"/>
          <w:color w:val="000000"/>
          <w:sz w:val="24"/>
          <w:highlight w:val="none"/>
        </w:rPr>
        <w:t>（1）有履行合同所必需的设备和专业技术能力；(由应答人单位自行出具的承诺函原件) 。</w:t>
      </w:r>
    </w:p>
    <w:p>
      <w:pPr>
        <w:pStyle w:val="2"/>
        <w:rPr>
          <w:rFonts w:hint="eastAsia"/>
          <w:highlight w:val="none"/>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（5）</w:t>
      </w:r>
      <w:r>
        <w:rPr>
          <w:rFonts w:hint="eastAsia" w:ascii="宋体" w:hAnsi="宋体" w:eastAsia="宋体" w:cs="宋体"/>
          <w:b/>
          <w:bCs/>
          <w:color w:val="000000"/>
          <w:sz w:val="32"/>
          <w:szCs w:val="32"/>
          <w:highlight w:val="none"/>
        </w:rPr>
        <w:t>承诺函原件</w:t>
      </w:r>
    </w:p>
    <w:p>
      <w:pPr>
        <w:pStyle w:val="2"/>
        <w:numPr>
          <w:ilvl w:val="-1"/>
          <w:numId w:val="0"/>
        </w:numPr>
        <w:spacing w:line="440" w:lineRule="exact"/>
        <w:ind w:firstLine="480" w:firstLineChars="200"/>
        <w:rPr>
          <w:rFonts w:hint="eastAsia" w:ascii="宋体" w:hAnsi="宋体" w:eastAsia="宋体" w:cs="宋体"/>
          <w:color w:val="000000"/>
          <w:sz w:val="24"/>
          <w:highlight w:val="none"/>
        </w:rPr>
      </w:pPr>
    </w:p>
    <w:p>
      <w:pPr>
        <w:pStyle w:val="2"/>
        <w:numPr>
          <w:ilvl w:val="-1"/>
          <w:numId w:val="0"/>
        </w:numPr>
        <w:spacing w:line="440" w:lineRule="exact"/>
        <w:ind w:firstLine="480" w:firstLineChars="200"/>
        <w:rPr>
          <w:rFonts w:hint="eastAsia" w:ascii="宋体" w:hAnsi="宋体" w:cs="宋体"/>
          <w:highlight w:val="none"/>
        </w:rPr>
      </w:pPr>
      <w:r>
        <w:rPr>
          <w:rFonts w:hint="eastAsia" w:ascii="宋体" w:hAnsi="宋体" w:cs="宋体"/>
          <w:color w:val="000000"/>
          <w:sz w:val="24"/>
          <w:highlight w:val="none"/>
        </w:rPr>
        <w:t>（1）</w:t>
      </w:r>
      <w:r>
        <w:rPr>
          <w:rFonts w:hint="eastAsia" w:ascii="宋体" w:hAnsi="宋体" w:cs="宋体"/>
          <w:highlight w:val="none"/>
        </w:rPr>
        <w:t>应答人资格没有处于正在被取消、暂停的状态；没有被处于责令停业、财产被接管、冻结、破产状态等情况；至应答人提交应答人文件截止之日止近3年内没有违规中标或严重违约或重大工程质量问题。（证明材料：提供承诺函格式自拟）。</w:t>
      </w:r>
    </w:p>
    <w:p>
      <w:pPr>
        <w:pStyle w:val="2"/>
        <w:rPr>
          <w:rFonts w:hint="eastAsia"/>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p>
    <w:p>
      <w:pPr>
        <w:spacing w:line="480" w:lineRule="exact"/>
        <w:ind w:firstLine="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（6）</w:t>
      </w:r>
      <w:r>
        <w:rPr>
          <w:rFonts w:hint="eastAsia" w:ascii="宋体" w:hAnsi="宋体" w:eastAsia="宋体" w:cs="宋体"/>
          <w:b/>
          <w:bCs/>
          <w:color w:val="000000"/>
          <w:sz w:val="32"/>
          <w:szCs w:val="32"/>
          <w:highlight w:val="none"/>
          <w:lang w:eastAsia="zh-CN"/>
        </w:rPr>
        <w:t>未被列入失信主体</w:t>
      </w:r>
    </w:p>
    <w:p>
      <w:pPr>
        <w:pStyle w:val="2"/>
        <w:numPr>
          <w:ilvl w:val="-1"/>
          <w:numId w:val="0"/>
        </w:numPr>
        <w:spacing w:line="440" w:lineRule="exact"/>
        <w:ind w:firstLine="480" w:firstLineChars="200"/>
        <w:rPr>
          <w:rFonts w:hint="eastAsia" w:ascii="宋体" w:hAnsi="宋体" w:eastAsia="宋体" w:cs="宋体"/>
          <w:color w:val="000000"/>
          <w:sz w:val="24"/>
          <w:highlight w:val="none"/>
        </w:rPr>
      </w:pPr>
    </w:p>
    <w:p>
      <w:pPr>
        <w:pStyle w:val="2"/>
        <w:numPr>
          <w:ilvl w:val="-1"/>
          <w:numId w:val="0"/>
        </w:numPr>
        <w:spacing w:line="440" w:lineRule="exact"/>
        <w:ind w:firstLine="480" w:firstLineChars="200"/>
        <w:rPr>
          <w:rFonts w:hint="eastAsia" w:ascii="宋体" w:hAnsi="宋体" w:cs="宋体"/>
          <w:highlight w:val="none"/>
        </w:rPr>
      </w:pPr>
      <w:r>
        <w:rPr>
          <w:rFonts w:hint="eastAsia" w:ascii="宋体" w:hAnsi="宋体" w:cs="宋体"/>
          <w:color w:val="000000"/>
          <w:sz w:val="24"/>
          <w:highlight w:val="none"/>
        </w:rPr>
        <w:t>（1）</w:t>
      </w:r>
      <w:r>
        <w:rPr>
          <w:rFonts w:hint="eastAsia" w:ascii="宋体" w:hAnsi="宋体" w:cs="宋体"/>
          <w:highlight w:val="none"/>
        </w:rPr>
        <w:t>未被列入信用中国网站（www.creditchina.gov.cn）“失信被执行人”、“重大税收违法失信主体”、供应商被列为失信被执行人的，报价活动依法予以限制。备注：因“信用中国-失信被执行人”查询网址链接为“中国执行信息公开网”网站，故失信被执行人查询以中国执行信息公开网（http://zxgk.court.gov.cn）查询为准。</w:t>
      </w:r>
    </w:p>
    <w:p>
      <w:pPr>
        <w:spacing w:line="480" w:lineRule="exact"/>
        <w:jc w:val="center"/>
        <w:rPr>
          <w:b/>
          <w:color w:val="000000"/>
          <w:sz w:val="36"/>
          <w:highlight w:val="none"/>
        </w:rPr>
      </w:pPr>
      <w:r>
        <w:rPr>
          <w:rFonts w:hint="eastAsia" w:ascii="宋体" w:hAnsi="宋体" w:cs="宋体"/>
          <w:b/>
          <w:color w:val="000000"/>
          <w:sz w:val="24"/>
          <w:highlight w:val="none"/>
        </w:rPr>
        <w:br w:type="page"/>
      </w:r>
      <w:r>
        <w:rPr>
          <w:rFonts w:hint="eastAsia" w:ascii="宋体" w:hAnsi="宋体" w:cs="宋体"/>
          <w:b/>
          <w:bCs/>
          <w:color w:val="000000"/>
          <w:sz w:val="32"/>
          <w:szCs w:val="32"/>
          <w:highlight w:val="none"/>
        </w:rPr>
        <w:t>（</w:t>
      </w:r>
      <w:r>
        <w:rPr>
          <w:rFonts w:hint="eastAsia" w:ascii="宋体" w:hAnsi="宋体" w:eastAsia="宋体" w:cs="宋体"/>
          <w:b/>
          <w:bCs/>
          <w:color w:val="000000"/>
          <w:sz w:val="32"/>
          <w:szCs w:val="32"/>
          <w:highlight w:val="none"/>
          <w:lang w:eastAsia="zh-CN"/>
        </w:rPr>
        <w:t>7</w:t>
      </w:r>
      <w:r>
        <w:rPr>
          <w:rFonts w:hint="eastAsia" w:ascii="宋体" w:hAnsi="宋体" w:cs="宋体"/>
          <w:b/>
          <w:bCs/>
          <w:color w:val="000000"/>
          <w:sz w:val="32"/>
          <w:szCs w:val="32"/>
          <w:highlight w:val="none"/>
        </w:rPr>
        <w:t>）近三年无重大违法记录承诺函（格式）</w:t>
      </w:r>
    </w:p>
    <w:p>
      <w:pPr>
        <w:tabs>
          <w:tab w:val="left" w:pos="6300"/>
        </w:tabs>
        <w:snapToGrid w:val="0"/>
        <w:spacing w:line="480" w:lineRule="exact"/>
        <w:rPr>
          <w:color w:val="000000"/>
          <w:sz w:val="28"/>
          <w:highlight w:val="none"/>
        </w:rPr>
      </w:pPr>
    </w:p>
    <w:p>
      <w:pPr>
        <w:tabs>
          <w:tab w:val="left" w:pos="6300"/>
        </w:tabs>
        <w:snapToGrid w:val="0"/>
        <w:spacing w:line="480" w:lineRule="exact"/>
        <w:rPr>
          <w:rFonts w:ascii="宋体" w:hAnsi="宋体" w:cs="宋体"/>
          <w:color w:val="000000"/>
          <w:sz w:val="24"/>
          <w:highlight w:val="none"/>
        </w:rPr>
      </w:pPr>
      <w:r>
        <w:rPr>
          <w:rFonts w:ascii="宋体" w:hAnsi="宋体" w:cs="宋体"/>
          <w:color w:val="000000"/>
          <w:sz w:val="24"/>
          <w:highlight w:val="none"/>
        </w:rPr>
        <w:t>项目名称：</w:t>
      </w:r>
    </w:p>
    <w:p>
      <w:pPr>
        <w:tabs>
          <w:tab w:val="left" w:pos="6300"/>
        </w:tabs>
        <w:snapToGrid w:val="0"/>
        <w:spacing w:line="480" w:lineRule="exact"/>
        <w:rPr>
          <w:rFonts w:ascii="宋体" w:hAnsi="宋体" w:cs="宋体"/>
          <w:color w:val="000000"/>
          <w:sz w:val="24"/>
          <w:highlight w:val="none"/>
        </w:rPr>
      </w:pPr>
    </w:p>
    <w:p>
      <w:pPr>
        <w:tabs>
          <w:tab w:val="left" w:pos="6300"/>
        </w:tabs>
        <w:snapToGrid w:val="0"/>
        <w:spacing w:line="480" w:lineRule="exact"/>
        <w:rPr>
          <w:rFonts w:ascii="宋体" w:hAnsi="宋体" w:cs="宋体"/>
          <w:color w:val="000000"/>
          <w:sz w:val="24"/>
          <w:highlight w:val="none"/>
        </w:rPr>
      </w:pPr>
      <w:r>
        <w:rPr>
          <w:rFonts w:ascii="宋体" w:hAnsi="宋体" w:cs="宋体"/>
          <w:color w:val="000000"/>
          <w:sz w:val="24"/>
          <w:highlight w:val="none"/>
        </w:rPr>
        <w:t>致：</w:t>
      </w:r>
      <w:r>
        <w:rPr>
          <w:rFonts w:hint="eastAsia" w:ascii="宋体" w:hAnsi="宋体" w:eastAsia="宋体" w:cs="宋体"/>
          <w:color w:val="000000"/>
          <w:sz w:val="24"/>
          <w:highlight w:val="none"/>
          <w:u w:val="single"/>
          <w:lang w:val="en-US" w:eastAsia="zh-CN"/>
        </w:rPr>
        <w:t>海南文昌航天文化旅游发展</w:t>
      </w:r>
      <w:r>
        <w:rPr>
          <w:rFonts w:hint="eastAsia" w:ascii="宋体" w:hAnsi="宋体" w:eastAsia="宋体" w:cs="宋体"/>
          <w:color w:val="000000"/>
          <w:sz w:val="24"/>
          <w:highlight w:val="none"/>
          <w:u w:val="single"/>
        </w:rPr>
        <w:t>有限公司</w:t>
      </w:r>
    </w:p>
    <w:p>
      <w:pPr>
        <w:tabs>
          <w:tab w:val="left" w:pos="6300"/>
        </w:tabs>
        <w:snapToGrid w:val="0"/>
        <w:spacing w:line="480" w:lineRule="exact"/>
        <w:ind w:firstLine="480" w:firstLineChars="200"/>
        <w:rPr>
          <w:rFonts w:ascii="宋体" w:hAnsi="宋体" w:cs="宋体"/>
          <w:color w:val="000000"/>
          <w:sz w:val="24"/>
          <w:highlight w:val="none"/>
        </w:rPr>
      </w:pPr>
      <w:r>
        <w:rPr>
          <w:rFonts w:ascii="宋体" w:hAnsi="宋体" w:cs="宋体"/>
          <w:color w:val="000000"/>
          <w:sz w:val="24"/>
          <w:highlight w:val="none"/>
        </w:rPr>
        <w:t>（</w:t>
      </w:r>
      <w:r>
        <w:rPr>
          <w:rFonts w:hint="eastAsia" w:ascii="宋体" w:hAnsi="宋体" w:cs="宋体"/>
          <w:color w:val="000000"/>
          <w:sz w:val="24"/>
          <w:highlight w:val="none"/>
          <w:u w:val="single"/>
          <w:lang w:eastAsia="zh-CN"/>
        </w:rPr>
        <w:t>应答人</w:t>
      </w:r>
      <w:r>
        <w:rPr>
          <w:rFonts w:ascii="宋体" w:hAnsi="宋体" w:cs="宋体"/>
          <w:color w:val="000000"/>
          <w:sz w:val="24"/>
          <w:highlight w:val="none"/>
        </w:rPr>
        <w:t>名称）承诺，我方参加本项目</w:t>
      </w:r>
      <w:r>
        <w:rPr>
          <w:rFonts w:hint="eastAsia" w:ascii="宋体" w:hAnsi="宋体" w:cs="宋体"/>
          <w:color w:val="000000"/>
          <w:sz w:val="24"/>
          <w:highlight w:val="none"/>
          <w:lang w:eastAsia="zh-CN"/>
        </w:rPr>
        <w:t>比选</w:t>
      </w:r>
      <w:r>
        <w:rPr>
          <w:rFonts w:ascii="宋体" w:hAnsi="宋体" w:cs="宋体"/>
          <w:color w:val="000000"/>
          <w:sz w:val="24"/>
          <w:highlight w:val="none"/>
        </w:rPr>
        <w:t>活动前三年内无重大违法活动记录，符合</w:t>
      </w:r>
      <w:r>
        <w:rPr>
          <w:rFonts w:hint="eastAsia" w:ascii="宋体" w:hAnsi="宋体" w:cs="宋体"/>
          <w:color w:val="000000"/>
          <w:sz w:val="24"/>
          <w:highlight w:val="none"/>
        </w:rPr>
        <w:t>相关法律</w:t>
      </w:r>
      <w:r>
        <w:rPr>
          <w:rFonts w:ascii="宋体" w:hAnsi="宋体" w:cs="宋体"/>
          <w:color w:val="000000"/>
          <w:sz w:val="24"/>
          <w:highlight w:val="none"/>
        </w:rPr>
        <w:t>规定的资格条件。我方对此承诺</w:t>
      </w:r>
      <w:r>
        <w:rPr>
          <w:rFonts w:hint="eastAsia" w:ascii="宋体" w:hAnsi="宋体" w:cs="宋体"/>
          <w:color w:val="000000"/>
          <w:sz w:val="24"/>
          <w:highlight w:val="none"/>
        </w:rPr>
        <w:t>承担</w:t>
      </w:r>
      <w:r>
        <w:rPr>
          <w:rFonts w:ascii="宋体" w:hAnsi="宋体" w:cs="宋体"/>
          <w:color w:val="000000"/>
          <w:sz w:val="24"/>
          <w:highlight w:val="none"/>
        </w:rPr>
        <w:t>全部法律责任。</w:t>
      </w:r>
    </w:p>
    <w:p>
      <w:pPr>
        <w:tabs>
          <w:tab w:val="left" w:pos="6300"/>
        </w:tabs>
        <w:snapToGrid w:val="0"/>
        <w:spacing w:line="480" w:lineRule="exact"/>
        <w:rPr>
          <w:rFonts w:ascii="宋体" w:hAnsi="宋体" w:cs="宋体"/>
          <w:color w:val="000000"/>
          <w:sz w:val="24"/>
          <w:highlight w:val="none"/>
        </w:rPr>
      </w:pPr>
    </w:p>
    <w:p>
      <w:pPr>
        <w:tabs>
          <w:tab w:val="left" w:pos="6300"/>
        </w:tabs>
        <w:snapToGrid w:val="0"/>
        <w:spacing w:line="480" w:lineRule="exact"/>
        <w:ind w:firstLine="560"/>
        <w:rPr>
          <w:rFonts w:ascii="宋体" w:hAnsi="宋体" w:cs="宋体"/>
          <w:color w:val="000000"/>
          <w:sz w:val="24"/>
          <w:highlight w:val="none"/>
        </w:rPr>
      </w:pPr>
      <w:r>
        <w:rPr>
          <w:rFonts w:ascii="宋体" w:hAnsi="宋体" w:cs="宋体"/>
          <w:color w:val="000000"/>
          <w:sz w:val="24"/>
          <w:highlight w:val="none"/>
        </w:rPr>
        <w:t>特此承诺。</w:t>
      </w:r>
    </w:p>
    <w:p>
      <w:pPr>
        <w:tabs>
          <w:tab w:val="left" w:pos="6300"/>
        </w:tabs>
        <w:snapToGrid w:val="0"/>
        <w:spacing w:line="480" w:lineRule="exact"/>
        <w:jc w:val="center"/>
        <w:rPr>
          <w:color w:val="000000"/>
          <w:sz w:val="24"/>
          <w:highlight w:val="none"/>
        </w:rPr>
      </w:pPr>
    </w:p>
    <w:p>
      <w:pPr>
        <w:tabs>
          <w:tab w:val="left" w:pos="6300"/>
        </w:tabs>
        <w:snapToGrid w:val="0"/>
        <w:spacing w:line="480" w:lineRule="exact"/>
        <w:jc w:val="center"/>
        <w:rPr>
          <w:color w:val="000000"/>
          <w:sz w:val="24"/>
          <w:highlight w:val="none"/>
        </w:rPr>
      </w:pPr>
    </w:p>
    <w:p>
      <w:pPr>
        <w:tabs>
          <w:tab w:val="left" w:pos="6300"/>
        </w:tabs>
        <w:snapToGrid w:val="0"/>
        <w:spacing w:line="480" w:lineRule="exact"/>
        <w:rPr>
          <w:color w:val="000000"/>
          <w:sz w:val="24"/>
          <w:highlight w:val="none"/>
        </w:rPr>
      </w:pPr>
    </w:p>
    <w:p>
      <w:pPr>
        <w:tabs>
          <w:tab w:val="left" w:pos="6300"/>
        </w:tabs>
        <w:snapToGrid w:val="0"/>
        <w:spacing w:line="480" w:lineRule="exact"/>
        <w:rPr>
          <w:color w:val="000000"/>
          <w:sz w:val="24"/>
          <w:highlight w:val="none"/>
        </w:rPr>
      </w:pPr>
    </w:p>
    <w:p>
      <w:pPr>
        <w:spacing w:line="480" w:lineRule="exact"/>
        <w:rPr>
          <w:rFonts w:ascii="宋体" w:hAnsi="宋体" w:cs="宋体"/>
          <w:color w:val="000000"/>
          <w:sz w:val="24"/>
          <w:highlight w:val="none"/>
        </w:rPr>
      </w:pPr>
      <w:r>
        <w:rPr>
          <w:rFonts w:ascii="宋体" w:hAnsi="宋体" w:cs="宋体"/>
          <w:color w:val="000000"/>
          <w:sz w:val="24"/>
          <w:highlight w:val="none"/>
        </w:rPr>
        <w:t>单位名称：（公章）：</w:t>
      </w:r>
    </w:p>
    <w:p>
      <w:pPr>
        <w:spacing w:line="480" w:lineRule="exact"/>
        <w:rPr>
          <w:rFonts w:ascii="宋体" w:hAnsi="宋体" w:cs="宋体"/>
          <w:color w:val="000000"/>
          <w:sz w:val="24"/>
          <w:highlight w:val="none"/>
        </w:rPr>
      </w:pPr>
      <w:r>
        <w:rPr>
          <w:rFonts w:ascii="宋体" w:hAnsi="宋体" w:cs="宋体"/>
          <w:color w:val="000000"/>
          <w:sz w:val="24"/>
          <w:highlight w:val="none"/>
        </w:rPr>
        <w:t>法定代表人或授权代表：</w:t>
      </w:r>
    </w:p>
    <w:p>
      <w:pPr>
        <w:spacing w:line="480" w:lineRule="exact"/>
        <w:rPr>
          <w:rFonts w:hint="eastAsia" w:ascii="宋体" w:hAnsi="宋体" w:cs="宋体"/>
          <w:color w:val="000000"/>
          <w:sz w:val="24"/>
          <w:highlight w:val="none"/>
        </w:rPr>
      </w:pPr>
      <w:r>
        <w:rPr>
          <w:rFonts w:hint="eastAsia" w:ascii="宋体" w:hAnsi="宋体" w:cs="宋体"/>
          <w:color w:val="000000"/>
          <w:sz w:val="24"/>
          <w:highlight w:val="none"/>
          <w:lang w:eastAsia="zh-CN"/>
        </w:rPr>
        <w:t>报价</w:t>
      </w:r>
      <w:r>
        <w:rPr>
          <w:rFonts w:ascii="宋体" w:hAnsi="宋体" w:cs="宋体"/>
          <w:color w:val="000000"/>
          <w:sz w:val="24"/>
          <w:highlight w:val="none"/>
        </w:rPr>
        <w:t>日期：</w:t>
      </w:r>
    </w:p>
    <w:p>
      <w:pPr>
        <w:spacing w:line="480" w:lineRule="exact"/>
        <w:jc w:val="center"/>
        <w:outlineLvl w:val="1"/>
        <w:rPr>
          <w:rFonts w:hint="eastAsia" w:ascii="宋体" w:hAnsi="宋体" w:cs="宋体"/>
          <w:color w:val="000000"/>
          <w:sz w:val="24"/>
          <w:highlight w:val="none"/>
        </w:rPr>
      </w:pPr>
    </w:p>
    <w:p>
      <w:pPr>
        <w:spacing w:line="480" w:lineRule="exact"/>
        <w:ind w:firstLine="480" w:firstLineChars="200"/>
        <w:jc w:val="left"/>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ascii="宋体" w:hAnsi="宋体" w:cs="宋体"/>
          <w:color w:val="000000"/>
          <w:sz w:val="24"/>
          <w:highlight w:val="none"/>
        </w:rPr>
      </w:pPr>
    </w:p>
    <w:p>
      <w:pPr>
        <w:pStyle w:val="9"/>
        <w:rPr>
          <w:rFonts w:hint="eastAsia" w:ascii="宋体" w:hAnsi="宋体" w:cs="宋体"/>
          <w:color w:val="000000"/>
          <w:sz w:val="24"/>
          <w:highlight w:val="none"/>
        </w:rPr>
      </w:pPr>
    </w:p>
    <w:p>
      <w:pPr>
        <w:rPr>
          <w:rFonts w:hint="eastAsia"/>
          <w:color w:val="000000"/>
          <w:highlight w:val="none"/>
        </w:rPr>
      </w:pPr>
    </w:p>
    <w:p>
      <w:pPr>
        <w:spacing w:line="480" w:lineRule="exact"/>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w:t>
      </w:r>
      <w:r>
        <w:rPr>
          <w:rFonts w:hint="eastAsia" w:ascii="宋体" w:hAnsi="宋体" w:eastAsia="宋体" w:cs="宋体"/>
          <w:b/>
          <w:bCs/>
          <w:color w:val="000000"/>
          <w:sz w:val="32"/>
          <w:szCs w:val="32"/>
          <w:highlight w:val="none"/>
          <w:lang w:eastAsia="zh-CN"/>
        </w:rPr>
        <w:t>8</w:t>
      </w:r>
      <w:r>
        <w:rPr>
          <w:rFonts w:hint="eastAsia" w:ascii="宋体" w:hAnsi="宋体" w:cs="宋体"/>
          <w:b/>
          <w:bCs/>
          <w:color w:val="000000"/>
          <w:sz w:val="32"/>
          <w:szCs w:val="32"/>
          <w:highlight w:val="none"/>
        </w:rPr>
        <w:t>）依法缴纳税收</w:t>
      </w:r>
    </w:p>
    <w:p>
      <w:pPr>
        <w:spacing w:line="480" w:lineRule="exact"/>
        <w:ind w:firstLine="480" w:firstLineChars="200"/>
        <w:jc w:val="center"/>
        <w:rPr>
          <w:rFonts w:hint="eastAsia" w:ascii="宋体" w:hAnsi="宋体" w:cs="宋体"/>
          <w:color w:val="000000"/>
          <w:sz w:val="24"/>
          <w:highlight w:val="none"/>
        </w:rPr>
      </w:pPr>
    </w:p>
    <w:p>
      <w:pPr>
        <w:spacing w:line="480" w:lineRule="exact"/>
        <w:ind w:firstLine="480" w:firstLineChars="200"/>
        <w:rPr>
          <w:rFonts w:hint="eastAsia" w:ascii="宋体"/>
          <w:color w:val="000000"/>
          <w:sz w:val="24"/>
          <w:highlight w:val="none"/>
        </w:rPr>
      </w:pPr>
      <w:r>
        <w:rPr>
          <w:rFonts w:hint="eastAsia" w:ascii="宋体" w:hAnsi="宋体" w:cs="宋体"/>
          <w:color w:val="000000"/>
          <w:sz w:val="24"/>
          <w:highlight w:val="none"/>
        </w:rPr>
        <w:t>（1）</w:t>
      </w:r>
      <w:r>
        <w:rPr>
          <w:rFonts w:ascii="宋体" w:hAnsi="宋体" w:cs="宋体"/>
          <w:color w:val="000000"/>
          <w:sz w:val="24"/>
          <w:highlight w:val="none"/>
        </w:rPr>
        <w:t>20</w:t>
      </w:r>
      <w:r>
        <w:rPr>
          <w:rFonts w:hint="eastAsia" w:ascii="宋体" w:hAnsi="宋体" w:cs="宋体"/>
          <w:color w:val="000000"/>
          <w:sz w:val="24"/>
          <w:highlight w:val="none"/>
          <w:lang w:val="en-US" w:eastAsia="zh-CN"/>
        </w:rPr>
        <w:t>25</w:t>
      </w:r>
      <w:r>
        <w:rPr>
          <w:rFonts w:ascii="宋体" w:hAnsi="宋体" w:cs="宋体"/>
          <w:color w:val="000000"/>
          <w:sz w:val="24"/>
          <w:highlight w:val="none"/>
        </w:rPr>
        <w:t>年</w:t>
      </w:r>
      <w:r>
        <w:rPr>
          <w:rFonts w:hint="eastAsia" w:ascii="宋体" w:hAnsi="宋体" w:cs="宋体"/>
          <w:color w:val="000000"/>
          <w:sz w:val="24"/>
          <w:highlight w:val="none"/>
          <w:lang w:eastAsia="zh-CN"/>
        </w:rPr>
        <w:t>比选</w:t>
      </w:r>
      <w:r>
        <w:rPr>
          <w:rFonts w:ascii="宋体" w:hAnsi="宋体" w:cs="宋体"/>
          <w:color w:val="000000"/>
          <w:sz w:val="24"/>
          <w:highlight w:val="none"/>
        </w:rPr>
        <w:t>前六个月内任意一个月的依法缴纳税收证明或税收完税证明或免税证明相关材料复印件加盖</w:t>
      </w:r>
      <w:r>
        <w:rPr>
          <w:rFonts w:hint="eastAsia" w:ascii="宋体" w:hAnsi="宋体" w:cs="宋体"/>
          <w:color w:val="000000"/>
          <w:sz w:val="24"/>
          <w:highlight w:val="none"/>
          <w:u w:val="single"/>
          <w:lang w:eastAsia="zh-CN"/>
        </w:rPr>
        <w:t>应答人</w:t>
      </w:r>
      <w:r>
        <w:rPr>
          <w:rFonts w:ascii="宋体" w:hAnsi="宋体" w:cs="宋体"/>
          <w:color w:val="000000"/>
          <w:sz w:val="24"/>
          <w:highlight w:val="none"/>
        </w:rPr>
        <w:t>公章</w:t>
      </w:r>
      <w:r>
        <w:rPr>
          <w:rFonts w:hint="eastAsia" w:ascii="宋体"/>
          <w:color w:val="000000"/>
          <w:sz w:val="24"/>
          <w:highlight w:val="none"/>
        </w:rPr>
        <w:br w:type="page"/>
      </w:r>
    </w:p>
    <w:p>
      <w:pPr>
        <w:spacing w:line="480" w:lineRule="exact"/>
        <w:jc w:val="cente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项目负责人相关证书、社保证明</w:t>
      </w:r>
    </w:p>
    <w:p>
      <w:pPr>
        <w:numPr>
          <w:ilvl w:val="-1"/>
          <w:numId w:val="0"/>
        </w:numPr>
        <w:spacing w:line="480" w:lineRule="exact"/>
        <w:ind w:firstLine="0" w:firstLineChars="0"/>
        <w:jc w:val="left"/>
        <w:rPr>
          <w:rFonts w:hint="eastAsia" w:ascii="宋体" w:hAnsi="宋体" w:eastAsia="宋体" w:cs="宋体"/>
          <w:sz w:val="24"/>
          <w:highlight w:val="none"/>
          <w:lang w:eastAsia="zh-CN"/>
        </w:rPr>
      </w:pPr>
    </w:p>
    <w:p>
      <w:pPr>
        <w:numPr>
          <w:ilvl w:val="-1"/>
          <w:numId w:val="0"/>
        </w:numPr>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项目负责人（项目经理）：需提供相关证书、截止至开启时间最近前3个月在报价单位缴纳社保的证明，复印件加盖单位公章。</w:t>
      </w:r>
    </w:p>
    <w:p>
      <w:pPr>
        <w:pStyle w:val="2"/>
        <w:numPr>
          <w:ilvl w:val="-1"/>
          <w:numId w:val="0"/>
        </w:numPr>
        <w:ind w:firstLine="0"/>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highlight w:val="none"/>
        </w:rPr>
      </w:pPr>
    </w:p>
    <w:p>
      <w:pPr>
        <w:spacing w:line="480" w:lineRule="exact"/>
        <w:jc w:val="center"/>
        <w:rPr>
          <w:rFonts w:hint="eastAsia" w:ascii="宋体" w:hAnsi="宋体" w:cs="宋体"/>
          <w:bCs/>
          <w:color w:val="000000"/>
          <w:spacing w:val="-17"/>
          <w:sz w:val="44"/>
          <w:szCs w:val="44"/>
          <w:highlight w:val="none"/>
        </w:rPr>
      </w:pPr>
    </w:p>
    <w:p>
      <w:pPr>
        <w:spacing w:line="480" w:lineRule="exact"/>
        <w:jc w:val="center"/>
        <w:rPr>
          <w:rFonts w:hint="eastAsia" w:ascii="宋体" w:hAnsi="宋体" w:cs="宋体"/>
          <w:bCs/>
          <w:color w:val="000000"/>
          <w:sz w:val="84"/>
          <w:szCs w:val="84"/>
          <w:highlight w:val="none"/>
        </w:rPr>
      </w:pPr>
      <w:r>
        <w:rPr>
          <w:rFonts w:hint="eastAsia" w:ascii="仿宋_GB2312" w:hAnsi="仿宋_GB2312" w:eastAsia="仿宋_GB2312" w:cs="仿宋_GB2312"/>
          <w:b/>
          <w:bCs/>
          <w:i w:val="0"/>
          <w:caps w:val="0"/>
          <w:color w:val="000000"/>
          <w:spacing w:val="0"/>
          <w:w w:val="100"/>
          <w:sz w:val="44"/>
          <w:szCs w:val="44"/>
          <w:highlight w:val="none"/>
          <w:u w:val="none"/>
          <w:lang w:eastAsia="zh-CN"/>
        </w:rPr>
        <w:t>文府新城·观海居小区消防设施维修工程</w:t>
      </w:r>
    </w:p>
    <w:p>
      <w:pPr>
        <w:pStyle w:val="2"/>
        <w:rPr>
          <w:rFonts w:hint="eastAsia" w:ascii="宋体" w:hAnsi="宋体" w:cs="宋体"/>
          <w:bCs/>
          <w:color w:val="000000"/>
          <w:sz w:val="84"/>
          <w:szCs w:val="84"/>
          <w:highlight w:val="none"/>
        </w:rPr>
      </w:pPr>
    </w:p>
    <w:p>
      <w:pPr>
        <w:rPr>
          <w:rFonts w:hint="eastAsia"/>
        </w:rPr>
      </w:pPr>
    </w:p>
    <w:p>
      <w:pPr>
        <w:rPr>
          <w:rFonts w:hint="eastAsia"/>
        </w:rPr>
      </w:pPr>
    </w:p>
    <w:p>
      <w:pPr>
        <w:spacing w:line="480" w:lineRule="auto"/>
        <w:jc w:val="center"/>
        <w:rPr>
          <w:rFonts w:hint="eastAsia" w:ascii="宋体" w:hAnsi="宋体" w:cs="宋体"/>
          <w:bCs/>
          <w:color w:val="000000"/>
          <w:sz w:val="84"/>
          <w:szCs w:val="84"/>
          <w:highlight w:val="none"/>
        </w:rPr>
      </w:pPr>
      <w:r>
        <w:rPr>
          <w:rFonts w:hint="eastAsia" w:ascii="宋体" w:hAnsi="宋体" w:cs="宋体"/>
          <w:bCs/>
          <w:color w:val="000000"/>
          <w:sz w:val="84"/>
          <w:szCs w:val="84"/>
          <w:highlight w:val="none"/>
          <w:lang w:eastAsia="zh-CN"/>
        </w:rPr>
        <w:t>应答文件</w:t>
      </w:r>
    </w:p>
    <w:p>
      <w:pPr>
        <w:spacing w:line="480" w:lineRule="exact"/>
        <w:jc w:val="center"/>
        <w:rPr>
          <w:rFonts w:hint="eastAsia" w:ascii="宋体" w:hAnsi="宋体" w:cs="宋体"/>
          <w:b/>
          <w:color w:val="000000"/>
          <w:sz w:val="32"/>
          <w:szCs w:val="32"/>
          <w:highlight w:val="none"/>
        </w:rPr>
      </w:pPr>
    </w:p>
    <w:p>
      <w:pPr>
        <w:pStyle w:val="2"/>
        <w:rPr>
          <w:rFonts w:hint="eastAsia"/>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rPr>
      </w:pPr>
    </w:p>
    <w:p>
      <w:pPr>
        <w:spacing w:line="480" w:lineRule="exact"/>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（商务标格式）</w:t>
      </w:r>
    </w:p>
    <w:p>
      <w:pPr>
        <w:spacing w:line="480" w:lineRule="exact"/>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正本/副本</w:t>
      </w:r>
    </w:p>
    <w:p>
      <w:pPr>
        <w:spacing w:line="480" w:lineRule="exact"/>
        <w:jc w:val="center"/>
        <w:rPr>
          <w:rFonts w:hint="eastAsia" w:ascii="宋体" w:hAnsi="宋体" w:cs="宋体"/>
          <w:b/>
          <w:color w:val="000000"/>
          <w:sz w:val="32"/>
          <w:szCs w:val="32"/>
          <w:highlight w:val="none"/>
        </w:rPr>
      </w:pPr>
    </w:p>
    <w:p>
      <w:pPr>
        <w:spacing w:line="480" w:lineRule="exact"/>
        <w:rPr>
          <w:rFonts w:hint="eastAsia" w:ascii="宋体" w:hAnsi="宋体" w:cs="宋体"/>
          <w:b/>
          <w:color w:val="000000"/>
          <w:sz w:val="32"/>
          <w:szCs w:val="32"/>
          <w:highlight w:val="none"/>
        </w:rPr>
      </w:pPr>
    </w:p>
    <w:p>
      <w:pPr>
        <w:pStyle w:val="2"/>
        <w:rPr>
          <w:rFonts w:hint="eastAsia" w:ascii="宋体" w:hAnsi="宋体" w:cs="宋体"/>
          <w:b/>
          <w:color w:val="000000"/>
          <w:sz w:val="32"/>
          <w:szCs w:val="32"/>
          <w:highlight w:val="none"/>
        </w:rPr>
      </w:pPr>
    </w:p>
    <w:p>
      <w:pPr>
        <w:rPr>
          <w:rFonts w:hint="eastAsia" w:ascii="宋体" w:hAnsi="宋体" w:cs="宋体"/>
          <w:b/>
          <w:color w:val="000000"/>
          <w:sz w:val="32"/>
          <w:szCs w:val="32"/>
          <w:highlight w:val="none"/>
        </w:rPr>
      </w:pPr>
    </w:p>
    <w:p>
      <w:pPr>
        <w:pStyle w:val="2"/>
        <w:rPr>
          <w:rFonts w:hint="eastAsia"/>
        </w:rPr>
      </w:pPr>
    </w:p>
    <w:p>
      <w:pPr>
        <w:spacing w:line="480" w:lineRule="exact"/>
        <w:jc w:val="center"/>
        <w:rPr>
          <w:rFonts w:hint="eastAsia" w:ascii="宋体" w:hAnsi="宋体" w:cs="宋体"/>
          <w:b/>
          <w:color w:val="000000"/>
          <w:sz w:val="32"/>
          <w:szCs w:val="32"/>
          <w:highlight w:val="none"/>
        </w:rPr>
      </w:pPr>
    </w:p>
    <w:p>
      <w:pPr>
        <w:spacing w:line="480" w:lineRule="exact"/>
        <w:jc w:val="center"/>
        <w:rPr>
          <w:rFonts w:hint="eastAsia" w:ascii="宋体" w:hAnsi="宋体" w:cs="宋体"/>
          <w:b/>
          <w:color w:val="000000"/>
          <w:sz w:val="32"/>
          <w:szCs w:val="32"/>
          <w:highlight w:val="none"/>
        </w:rPr>
      </w:pPr>
      <w:r>
        <w:rPr>
          <w:rFonts w:hint="eastAsia" w:ascii="宋体" w:hAnsi="宋体" w:cs="宋体"/>
          <w:color w:val="000000"/>
          <w:sz w:val="24"/>
          <w:highlight w:val="none"/>
          <w:u w:val="single"/>
          <w:lang w:eastAsia="zh-CN"/>
        </w:rPr>
        <w:t>应答人</w:t>
      </w:r>
      <w:r>
        <w:rPr>
          <w:rFonts w:hint="eastAsia" w:ascii="宋体" w:hAnsi="宋体" w:cs="宋体"/>
          <w:b/>
          <w:color w:val="000000"/>
          <w:sz w:val="32"/>
          <w:szCs w:val="32"/>
          <w:highlight w:val="none"/>
        </w:rPr>
        <w:t>：</w:t>
      </w:r>
      <w:r>
        <w:rPr>
          <w:rFonts w:hint="eastAsia" w:ascii="宋体" w:hAnsi="宋体" w:cs="宋体"/>
          <w:b/>
          <w:color w:val="000000"/>
          <w:sz w:val="32"/>
          <w:szCs w:val="32"/>
          <w:highlight w:val="none"/>
          <w:u w:val="single"/>
        </w:rPr>
        <w:t xml:space="preserve">  </w:t>
      </w:r>
      <w:r>
        <w:rPr>
          <w:rFonts w:hint="eastAsia" w:ascii="宋体" w:hAnsi="宋体" w:cs="宋体"/>
          <w:color w:val="000000"/>
          <w:sz w:val="32"/>
          <w:szCs w:val="32"/>
          <w:highlight w:val="none"/>
          <w:u w:val="single"/>
        </w:rPr>
        <w:t xml:space="preserve">单位全称  </w:t>
      </w:r>
      <w:r>
        <w:rPr>
          <w:rFonts w:hint="eastAsia" w:ascii="宋体" w:hAnsi="宋体" w:cs="宋体"/>
          <w:b/>
          <w:color w:val="000000"/>
          <w:sz w:val="32"/>
          <w:szCs w:val="32"/>
          <w:highlight w:val="none"/>
        </w:rPr>
        <w:t>（盖单位公章）</w:t>
      </w:r>
    </w:p>
    <w:p>
      <w:pPr>
        <w:spacing w:line="480" w:lineRule="exact"/>
        <w:jc w:val="center"/>
        <w:rPr>
          <w:rFonts w:hint="eastAsia" w:ascii="宋体" w:hAnsi="宋体" w:cs="宋体"/>
          <w:b/>
          <w:color w:val="000000"/>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000000"/>
          <w:sz w:val="32"/>
          <w:szCs w:val="32"/>
          <w:highlight w:val="none"/>
        </w:rPr>
        <w:t xml:space="preserve">年   月   </w:t>
      </w:r>
    </w:p>
    <w:p>
      <w:pPr>
        <w:spacing w:line="480" w:lineRule="exact"/>
        <w:jc w:val="center"/>
        <w:rPr>
          <w:rFonts w:ascii="宋体" w:hAnsi="宋体" w:cs="宋体"/>
          <w:b/>
          <w:bCs/>
          <w:color w:val="000000"/>
          <w:sz w:val="28"/>
          <w:szCs w:val="28"/>
          <w:highlight w:val="none"/>
        </w:rPr>
      </w:pPr>
      <w:bookmarkStart w:id="719" w:name="_Toc3489"/>
      <w:r>
        <w:rPr>
          <w:rFonts w:hint="eastAsia" w:ascii="宋体" w:hAnsi="宋体" w:cs="宋体"/>
          <w:b/>
          <w:bCs/>
          <w:color w:val="000000"/>
          <w:sz w:val="32"/>
          <w:szCs w:val="32"/>
          <w:highlight w:val="none"/>
        </w:rPr>
        <w:t>一、报价一览表</w:t>
      </w:r>
      <w:bookmarkEnd w:id="719"/>
    </w:p>
    <w:p>
      <w:pPr>
        <w:spacing w:line="480" w:lineRule="exact"/>
        <w:rPr>
          <w:rFonts w:ascii="宋体"/>
          <w:color w:val="000000"/>
          <w:sz w:val="24"/>
          <w:highlight w:val="none"/>
        </w:rPr>
      </w:pPr>
    </w:p>
    <w:p>
      <w:pPr>
        <w:spacing w:line="480" w:lineRule="exact"/>
        <w:rPr>
          <w:rFonts w:ascii="宋体"/>
          <w:color w:val="000000"/>
          <w:sz w:val="24"/>
          <w:highlight w:val="none"/>
        </w:rPr>
      </w:pPr>
      <w:r>
        <w:rPr>
          <w:rFonts w:hint="eastAsia" w:ascii="宋体" w:hAnsi="宋体" w:cs="宋体"/>
          <w:color w:val="000000"/>
          <w:sz w:val="24"/>
          <w:highlight w:val="none"/>
        </w:rPr>
        <w:t>项目名称：</w:t>
      </w:r>
      <w:r>
        <w:rPr>
          <w:rFonts w:hint="eastAsia" w:ascii="宋体" w:hAnsi="宋体" w:eastAsia="宋体" w:cs="宋体"/>
          <w:b w:val="0"/>
          <w:bCs w:val="0"/>
          <w:i w:val="0"/>
          <w:caps w:val="0"/>
          <w:color w:val="000000"/>
          <w:spacing w:val="0"/>
          <w:w w:val="100"/>
          <w:sz w:val="24"/>
          <w:szCs w:val="24"/>
          <w:highlight w:val="none"/>
          <w:u w:val="single"/>
          <w:lang w:eastAsia="zh-CN"/>
        </w:rPr>
        <w:t>文府新城·观海居小区消防设施维修</w:t>
      </w:r>
      <w:r>
        <w:rPr>
          <w:rFonts w:hint="eastAsia" w:ascii="宋体" w:hAnsi="宋体" w:cs="宋体"/>
          <w:color w:val="000000"/>
          <w:sz w:val="24"/>
          <w:highlight w:val="none"/>
          <w:u w:val="single"/>
        </w:rPr>
        <w:t>工程</w:t>
      </w:r>
    </w:p>
    <w:p>
      <w:pPr>
        <w:spacing w:line="480" w:lineRule="exact"/>
        <w:rPr>
          <w:rFonts w:hint="default" w:ascii="宋体" w:hAnsi="宋体" w:cs="宋体"/>
          <w:color w:val="000000"/>
          <w:sz w:val="24"/>
          <w:highlight w:val="none"/>
          <w:u w:val="single"/>
        </w:rPr>
      </w:pPr>
      <w:r>
        <w:rPr>
          <w:rFonts w:hint="eastAsia" w:ascii="宋体" w:hAnsi="宋体" w:cs="宋体"/>
          <w:color w:val="000000"/>
          <w:sz w:val="24"/>
          <w:highlight w:val="none"/>
        </w:rPr>
        <w:t>编</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号：</w:t>
      </w:r>
      <w:r>
        <w:rPr>
          <w:rFonts w:hint="eastAsia" w:ascii="宋体" w:hAnsi="宋体" w:cs="宋体"/>
          <w:b w:val="0"/>
          <w:bCs w:val="0"/>
          <w:i w:val="0"/>
          <w:caps w:val="0"/>
          <w:color w:val="000000"/>
          <w:spacing w:val="0"/>
          <w:w w:val="100"/>
          <w:sz w:val="24"/>
          <w:szCs w:val="24"/>
          <w:highlight w:val="none"/>
          <w:u w:val="single"/>
          <w:lang w:eastAsia="zh-CN"/>
        </w:rPr>
        <w:t xml:space="preserve"> </w:t>
      </w:r>
      <w:r>
        <w:rPr>
          <w:rFonts w:hint="eastAsia" w:ascii="宋体" w:hAnsi="宋体" w:cs="宋体"/>
          <w:b w:val="0"/>
          <w:bCs w:val="0"/>
          <w:i w:val="0"/>
          <w:caps w:val="0"/>
          <w:color w:val="000000"/>
          <w:spacing w:val="0"/>
          <w:w w:val="100"/>
          <w:sz w:val="24"/>
          <w:szCs w:val="24"/>
          <w:highlight w:val="none"/>
          <w:u w:val="single"/>
          <w:lang w:val="en-US" w:eastAsia="zh-CN"/>
        </w:rPr>
        <w:t xml:space="preserve">                      </w:t>
      </w:r>
    </w:p>
    <w:p>
      <w:pPr>
        <w:pStyle w:val="2"/>
      </w:pPr>
    </w:p>
    <w:tbl>
      <w:tblPr>
        <w:tblStyle w:val="30"/>
        <w:tblW w:w="8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7"/>
        <w:gridCol w:w="4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3447"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hint="eastAsia" w:ascii="宋体" w:eastAsia="宋体"/>
                <w:b/>
                <w:bCs/>
                <w:color w:val="000000"/>
                <w:kern w:val="0"/>
                <w:sz w:val="24"/>
                <w:highlight w:val="none"/>
                <w:lang w:eastAsia="zh-CN"/>
              </w:rPr>
            </w:pPr>
            <w:r>
              <w:rPr>
                <w:rFonts w:hint="eastAsia" w:ascii="宋体" w:hAnsi="宋体" w:cs="宋体"/>
                <w:b/>
                <w:bCs/>
                <w:color w:val="000000"/>
                <w:kern w:val="0"/>
                <w:sz w:val="24"/>
                <w:highlight w:val="none"/>
                <w:lang w:eastAsia="zh-CN"/>
              </w:rPr>
              <w:t>下浮率</w:t>
            </w:r>
          </w:p>
        </w:tc>
        <w:tc>
          <w:tcPr>
            <w:tcW w:w="4936"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val="en-US" w:eastAsia="zh-CN"/>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5" w:hRule="atLeast"/>
          <w:jc w:val="center"/>
        </w:trPr>
        <w:tc>
          <w:tcPr>
            <w:tcW w:w="3447"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color w:val="000000"/>
                <w:kern w:val="0"/>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jc w:val="right"/>
              <w:rPr>
                <w:rFonts w:ascii="宋体"/>
                <w:color w:val="000000"/>
                <w:kern w:val="0"/>
                <w:sz w:val="24"/>
                <w:highlight w:val="none"/>
              </w:rPr>
            </w:pPr>
          </w:p>
        </w:tc>
        <w:tc>
          <w:tcPr>
            <w:tcW w:w="4936"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color w:val="000000"/>
                <w:kern w:val="0"/>
                <w:sz w:val="24"/>
                <w:highlight w:val="none"/>
                <w:lang w:eastAsia="zh-CN"/>
              </w:rPr>
              <w:t>：</w:t>
            </w:r>
            <w:r>
              <w:rPr>
                <w:rFonts w:hint="eastAsia" w:ascii="宋体"/>
                <w:color w:val="000000"/>
                <w:kern w:val="0"/>
                <w:sz w:val="24"/>
                <w:highlight w:val="none"/>
                <w:u w:val="single"/>
                <w:lang w:val="en-US" w:eastAsia="zh-CN"/>
              </w:rPr>
              <w:t xml:space="preserve">         </w:t>
            </w:r>
            <w:r>
              <w:rPr>
                <w:rFonts w:hint="eastAsia" w:ascii="宋体"/>
                <w:color w:val="000000"/>
                <w:kern w:val="0"/>
                <w:sz w:val="24"/>
                <w:highlight w:val="none"/>
                <w:lang w:val="en-US" w:eastAsia="zh-CN"/>
              </w:rPr>
              <w:t>元</w:t>
            </w:r>
            <w:r>
              <w:rPr>
                <w:rFonts w:hint="eastAsia" w:ascii="宋体"/>
                <w:color w:val="000000"/>
                <w:kern w:val="0"/>
                <w:sz w:val="24"/>
                <w:highlight w:val="none"/>
                <w:lang w:eastAsia="zh-CN"/>
              </w:rPr>
              <w:t>（大写：</w:t>
            </w:r>
            <w:r>
              <w:rPr>
                <w:rFonts w:hint="eastAsia" w:ascii="宋体"/>
                <w:color w:val="000000"/>
                <w:kern w:val="0"/>
                <w:sz w:val="24"/>
                <w:highlight w:val="none"/>
                <w:u w:val="single"/>
                <w:lang w:val="en-US" w:eastAsia="zh-CN"/>
              </w:rPr>
              <w:t xml:space="preserve">       </w:t>
            </w:r>
            <w:r>
              <w:rPr>
                <w:rFonts w:hint="eastAsia" w:ascii="宋体"/>
                <w:color w:val="000000"/>
                <w:kern w:val="0"/>
                <w:sz w:val="24"/>
                <w:highlight w:val="none"/>
                <w:lang w:eastAsia="zh-CN"/>
              </w:rPr>
              <w:t>）</w:t>
            </w:r>
          </w:p>
        </w:tc>
      </w:tr>
    </w:tbl>
    <w:p>
      <w:pPr>
        <w:spacing w:line="480" w:lineRule="exact"/>
        <w:rPr>
          <w:rFonts w:hint="eastAsia" w:ascii="宋体" w:hAnsi="宋体" w:cs="宋体"/>
          <w:b/>
          <w:color w:val="000000"/>
          <w:sz w:val="24"/>
          <w:highlight w:val="none"/>
        </w:rPr>
      </w:pPr>
      <w:bookmarkStart w:id="720" w:name="_Toc27869"/>
      <w:bookmarkStart w:id="721" w:name="_Toc23473"/>
      <w:r>
        <w:rPr>
          <w:rFonts w:hint="eastAsia" w:ascii="宋体" w:hAnsi="宋体" w:cs="宋体"/>
          <w:b/>
          <w:color w:val="000000"/>
          <w:sz w:val="24"/>
          <w:highlight w:val="none"/>
        </w:rPr>
        <w:t>注：</w:t>
      </w:r>
    </w:p>
    <w:p>
      <w:pPr>
        <w:spacing w:line="480" w:lineRule="exact"/>
        <w:rPr>
          <w:rFonts w:ascii="宋体" w:hAnsi="宋体" w:cs="宋体"/>
          <w:b/>
          <w:bCs/>
          <w:color w:val="000000"/>
          <w:sz w:val="24"/>
          <w:highlight w:val="none"/>
        </w:rPr>
      </w:pPr>
      <w:r>
        <w:rPr>
          <w:rFonts w:ascii="宋体" w:hAnsi="宋体" w:cs="宋体"/>
          <w:b/>
          <w:bCs/>
          <w:color w:val="000000"/>
          <w:sz w:val="24"/>
          <w:highlight w:val="none"/>
        </w:rPr>
        <w:t>1</w:t>
      </w:r>
      <w:r>
        <w:rPr>
          <w:rFonts w:hint="eastAsia" w:ascii="宋体" w:hAnsi="宋体" w:cs="宋体"/>
          <w:b/>
          <w:bCs/>
          <w:color w:val="000000"/>
          <w:sz w:val="24"/>
          <w:highlight w:val="none"/>
        </w:rPr>
        <w:t>、总价应等于“</w:t>
      </w:r>
      <w:r>
        <w:rPr>
          <w:rFonts w:hint="eastAsia" w:ascii="宋体" w:hAnsi="宋体" w:cs="宋体"/>
          <w:b/>
          <w:bCs/>
          <w:color w:val="000000"/>
          <w:sz w:val="24"/>
          <w:highlight w:val="none"/>
          <w:lang w:eastAsia="zh-CN"/>
        </w:rPr>
        <w:t>报价</w:t>
      </w:r>
      <w:r>
        <w:rPr>
          <w:rFonts w:hint="eastAsia" w:ascii="宋体" w:hAnsi="宋体" w:cs="宋体"/>
          <w:b/>
          <w:bCs/>
          <w:color w:val="000000"/>
          <w:sz w:val="24"/>
          <w:highlight w:val="none"/>
        </w:rPr>
        <w:t>一览表”中的</w:t>
      </w:r>
      <w:r>
        <w:rPr>
          <w:rFonts w:hint="eastAsia" w:ascii="宋体" w:hAnsi="宋体" w:cs="宋体"/>
          <w:b/>
          <w:bCs/>
          <w:color w:val="000000"/>
          <w:sz w:val="24"/>
          <w:highlight w:val="none"/>
          <w:lang w:eastAsia="zh-CN"/>
        </w:rPr>
        <w:t>报价</w:t>
      </w:r>
      <w:r>
        <w:rPr>
          <w:rFonts w:hint="eastAsia" w:ascii="宋体" w:hAnsi="宋体" w:cs="宋体"/>
          <w:b/>
          <w:bCs/>
          <w:color w:val="000000"/>
          <w:sz w:val="24"/>
          <w:highlight w:val="none"/>
        </w:rPr>
        <w:t>总价，报价</w:t>
      </w:r>
      <w:r>
        <w:rPr>
          <w:rFonts w:hint="eastAsia" w:ascii="宋体" w:hAnsi="宋体" w:cs="宋体"/>
          <w:b/>
          <w:bCs/>
          <w:color w:val="000000"/>
          <w:sz w:val="24"/>
          <w:highlight w:val="none"/>
          <w:lang w:eastAsia="zh-CN"/>
        </w:rPr>
        <w:t>总价</w:t>
      </w:r>
      <w:r>
        <w:rPr>
          <w:rFonts w:hint="eastAsia" w:ascii="宋体" w:hAnsi="宋体" w:cs="宋体"/>
          <w:b/>
          <w:bCs/>
          <w:color w:val="000000"/>
          <w:sz w:val="24"/>
          <w:highlight w:val="none"/>
        </w:rPr>
        <w:t>须精确到小数点后两位。</w:t>
      </w:r>
    </w:p>
    <w:p>
      <w:pPr>
        <w:adjustRightInd w:val="0"/>
        <w:snapToGrid w:val="0"/>
        <w:spacing w:line="480" w:lineRule="exact"/>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在报价中标明的价格应按综合单价报价。除非合同另有规定，有标价的单价和总额价均已包括了为实施和完成合同工程所需的税费、利润等一切费用，以及附带的所有服务及合同包含的所有风险、责任等发生的一切费用。</w:t>
      </w:r>
    </w:p>
    <w:p>
      <w:pPr>
        <w:spacing w:line="480" w:lineRule="exact"/>
        <w:rPr>
          <w:rFonts w:hint="eastAsia" w:ascii="宋体"/>
          <w:color w:val="000000"/>
          <w:sz w:val="24"/>
          <w:highlight w:val="none"/>
        </w:rPr>
      </w:pPr>
    </w:p>
    <w:p>
      <w:pPr>
        <w:spacing w:line="480" w:lineRule="exact"/>
        <w:rPr>
          <w:rFonts w:hint="eastAsia" w:ascii="宋体"/>
          <w:color w:val="000000"/>
          <w:sz w:val="24"/>
          <w:highlight w:val="none"/>
        </w:rPr>
      </w:pPr>
    </w:p>
    <w:p>
      <w:pPr>
        <w:spacing w:line="480" w:lineRule="exact"/>
        <w:rPr>
          <w:rFonts w:hint="eastAsia" w:ascii="宋体"/>
          <w:color w:val="000000"/>
          <w:sz w:val="24"/>
          <w:highlight w:val="none"/>
        </w:rPr>
      </w:pPr>
      <w:r>
        <w:rPr>
          <w:rFonts w:hint="eastAsia" w:ascii="宋体"/>
          <w:color w:val="000000"/>
          <w:sz w:val="24"/>
          <w:highlight w:val="none"/>
        </w:rPr>
        <w:t>名称 （签章） ：</w:t>
      </w:r>
    </w:p>
    <w:p>
      <w:pPr>
        <w:spacing w:line="480" w:lineRule="exact"/>
        <w:rPr>
          <w:rFonts w:hint="eastAsia" w:ascii="宋体"/>
          <w:color w:val="000000"/>
          <w:sz w:val="24"/>
          <w:highlight w:val="none"/>
        </w:rPr>
      </w:pPr>
      <w:r>
        <w:rPr>
          <w:rFonts w:hint="eastAsia" w:ascii="宋体"/>
          <w:color w:val="000000"/>
          <w:sz w:val="24"/>
          <w:highlight w:val="none"/>
        </w:rPr>
        <w:t>法定代表人或授权代表签字：</w:t>
      </w:r>
    </w:p>
    <w:p>
      <w:pPr>
        <w:spacing w:line="480" w:lineRule="exact"/>
        <w:rPr>
          <w:rFonts w:hint="eastAsia" w:ascii="宋体"/>
          <w:color w:val="000000"/>
          <w:sz w:val="24"/>
          <w:highlight w:val="none"/>
        </w:rPr>
      </w:pPr>
      <w:r>
        <w:rPr>
          <w:rFonts w:hint="eastAsia" w:ascii="宋体"/>
          <w:color w:val="000000"/>
          <w:sz w:val="24"/>
          <w:highlight w:val="none"/>
        </w:rPr>
        <w:t>日 期： 年    月    日</w:t>
      </w:r>
      <w:bookmarkEnd w:id="720"/>
      <w:bookmarkEnd w:id="721"/>
    </w:p>
    <w:p>
      <w:pPr>
        <w:pStyle w:val="2"/>
        <w:rPr>
          <w:rFonts w:hint="eastAsia" w:ascii="宋体"/>
          <w:color w:val="000000"/>
          <w:sz w:val="24"/>
          <w:highlight w:val="none"/>
        </w:rPr>
      </w:pPr>
    </w:p>
    <w:p>
      <w:pPr>
        <w:rPr>
          <w:rFonts w:hint="eastAsia" w:ascii="宋体"/>
          <w:color w:val="000000"/>
          <w:sz w:val="24"/>
          <w:highlight w:val="none"/>
        </w:rPr>
      </w:pPr>
    </w:p>
    <w:p>
      <w:pPr>
        <w:rPr>
          <w:rFonts w:hint="eastAsia"/>
        </w:rPr>
      </w:pPr>
      <w:r>
        <w:rPr>
          <w:rFonts w:hint="eastAsia"/>
        </w:rPr>
        <w:br w:type="page"/>
      </w:r>
    </w:p>
    <w:p>
      <w:pPr>
        <w:spacing w:line="480" w:lineRule="exact"/>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二、</w:t>
      </w:r>
      <w:r>
        <w:rPr>
          <w:rFonts w:hint="eastAsia" w:ascii="宋体" w:hAnsi="宋体" w:cs="宋体"/>
          <w:b/>
          <w:bCs/>
          <w:color w:val="000000"/>
          <w:sz w:val="32"/>
          <w:szCs w:val="32"/>
          <w:highlight w:val="none"/>
          <w:lang w:eastAsia="zh-CN"/>
        </w:rPr>
        <w:t>报价</w:t>
      </w:r>
      <w:r>
        <w:rPr>
          <w:rFonts w:hint="eastAsia" w:ascii="宋体" w:hAnsi="宋体" w:cs="宋体"/>
          <w:b/>
          <w:bCs/>
          <w:color w:val="000000"/>
          <w:sz w:val="32"/>
          <w:szCs w:val="32"/>
          <w:highlight w:val="none"/>
        </w:rPr>
        <w:t>一览表明细</w:t>
      </w:r>
    </w:p>
    <w:p>
      <w:pPr>
        <w:spacing w:line="480" w:lineRule="exact"/>
        <w:rPr>
          <w:rFonts w:hint="eastAsia" w:ascii="宋体" w:hAnsi="宋体" w:cs="宋体"/>
          <w:color w:val="000000"/>
          <w:sz w:val="24"/>
          <w:highlight w:val="none"/>
        </w:rPr>
      </w:pPr>
    </w:p>
    <w:p>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eastAsia="宋体" w:cs="宋体"/>
          <w:b w:val="0"/>
          <w:bCs w:val="0"/>
          <w:i w:val="0"/>
          <w:caps w:val="0"/>
          <w:color w:val="000000"/>
          <w:spacing w:val="0"/>
          <w:w w:val="100"/>
          <w:sz w:val="24"/>
          <w:szCs w:val="24"/>
          <w:highlight w:val="none"/>
          <w:u w:val="single"/>
          <w:lang w:eastAsia="zh-CN"/>
        </w:rPr>
        <w:t>文府新城·观海居小区消防设施维修</w:t>
      </w:r>
      <w:r>
        <w:rPr>
          <w:rFonts w:hint="eastAsia" w:ascii="宋体" w:hAnsi="宋体" w:cs="宋体"/>
          <w:color w:val="000000"/>
          <w:sz w:val="24"/>
          <w:highlight w:val="none"/>
          <w:u w:val="single"/>
        </w:rPr>
        <w:t>工程</w:t>
      </w:r>
      <w:r>
        <w:rPr>
          <w:rFonts w:hint="eastAsia" w:ascii="宋体" w:hAnsi="宋体" w:cs="宋体"/>
          <w:color w:val="000000"/>
          <w:sz w:val="24"/>
          <w:highlight w:val="none"/>
        </w:rPr>
        <w:t xml:space="preserve">                   </w:t>
      </w:r>
    </w:p>
    <w:p>
      <w:pPr>
        <w:spacing w:line="480" w:lineRule="exact"/>
        <w:rPr>
          <w:rFonts w:hint="default" w:ascii="宋体" w:hAnsi="宋体" w:cs="宋体"/>
          <w:color w:val="000000"/>
          <w:sz w:val="24"/>
          <w:highlight w:val="none"/>
          <w:u w:val="single"/>
        </w:rPr>
      </w:pPr>
      <w:r>
        <w:rPr>
          <w:rFonts w:hint="eastAsia" w:ascii="宋体" w:hAnsi="宋体" w:cs="宋体"/>
          <w:color w:val="000000"/>
          <w:sz w:val="24"/>
          <w:highlight w:val="none"/>
        </w:rPr>
        <w:t>编</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号：</w:t>
      </w:r>
      <w:r>
        <w:rPr>
          <w:rFonts w:hint="eastAsia" w:ascii="宋体" w:hAnsi="宋体" w:cs="宋体"/>
          <w:color w:val="000000"/>
          <w:sz w:val="24"/>
          <w:highlight w:val="none"/>
          <w:u w:val="single"/>
          <w:lang w:val="en-US" w:eastAsia="zh-CN"/>
        </w:rPr>
        <w:t xml:space="preserve">                                    </w:t>
      </w:r>
    </w:p>
    <w:p>
      <w:pPr>
        <w:pStyle w:val="2"/>
      </w:pPr>
    </w:p>
    <w:tbl>
      <w:tblPr>
        <w:tblStyle w:val="30"/>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588"/>
        <w:gridCol w:w="1050"/>
        <w:gridCol w:w="842"/>
        <w:gridCol w:w="1418"/>
        <w:gridCol w:w="1276"/>
        <w:gridCol w:w="120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序号</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工程名称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设备</w:t>
            </w:r>
          </w:p>
          <w:p>
            <w:pPr>
              <w:spacing w:line="480" w:lineRule="exact"/>
              <w:jc w:val="center"/>
              <w:rPr>
                <w:rFonts w:ascii="宋体" w:hAnsi="宋体"/>
                <w:color w:val="000000"/>
                <w:sz w:val="24"/>
                <w:highlight w:val="none"/>
              </w:rPr>
            </w:pPr>
            <w:r>
              <w:rPr>
                <w:rFonts w:hint="eastAsia" w:ascii="宋体" w:hAnsi="宋体"/>
                <w:color w:val="000000"/>
                <w:sz w:val="24"/>
                <w:highlight w:val="none"/>
              </w:rPr>
              <w:t>型号</w:t>
            </w:r>
          </w:p>
        </w:tc>
        <w:tc>
          <w:tcPr>
            <w:tcW w:w="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计量单位</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暂定</w:t>
            </w:r>
          </w:p>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单价</w:t>
            </w:r>
          </w:p>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（元）</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总价</w:t>
            </w:r>
          </w:p>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（元）</w:t>
            </w: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1</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宋体" w:hAnsi="宋体"/>
                <w:color w:val="000000"/>
                <w:sz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2</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3</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color w:val="000000"/>
                <w:sz w:val="24"/>
                <w:highlight w:val="none"/>
              </w:rPr>
            </w:pPr>
            <w:r>
              <w:rPr>
                <w:rFonts w:hint="eastAsia" w:ascii="宋体" w:hAnsi="宋体"/>
                <w:color w:val="000000"/>
                <w:sz w:val="24"/>
                <w:highlight w:val="none"/>
              </w:rPr>
              <w:t>4</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rPr>
            </w:pPr>
            <w:r>
              <w:rPr>
                <w:rFonts w:hint="eastAsia" w:ascii="宋体" w:hAnsi="宋体"/>
                <w:color w:val="000000"/>
                <w:sz w:val="24"/>
                <w:highlight w:val="none"/>
              </w:rPr>
              <w:t>．．．</w:t>
            </w:r>
          </w:p>
        </w:tc>
        <w:tc>
          <w:tcPr>
            <w:tcW w:w="158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975"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highlight w:val="none"/>
                <w:u w:val="single"/>
              </w:rPr>
            </w:pPr>
            <w:r>
              <w:rPr>
                <w:rFonts w:hint="eastAsia" w:ascii="宋体" w:hAnsi="宋体"/>
                <w:color w:val="000000"/>
                <w:sz w:val="24"/>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sz w:val="24"/>
                <w:highlight w:val="none"/>
                <w:u w:val="single"/>
              </w:rPr>
            </w:pPr>
            <w:r>
              <w:rPr>
                <w:rFonts w:ascii="Arial" w:hAnsi="Arial" w:eastAsia="黑体" w:cs="Arial"/>
                <w:color w:val="000000"/>
                <w:kern w:val="13"/>
                <w:sz w:val="24"/>
                <w:highlight w:val="none"/>
              </w:rPr>
              <w:t>¥</w:t>
            </w:r>
            <w:r>
              <w:rPr>
                <w:rFonts w:hint="eastAsia" w:ascii="Arial" w:hAnsi="Arial" w:eastAsia="黑体" w:cs="Arial"/>
                <w:color w:val="000000"/>
                <w:kern w:val="13"/>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8860"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olor w:val="000000"/>
                <w:sz w:val="24"/>
                <w:highlight w:val="none"/>
              </w:rPr>
            </w:pPr>
            <w:r>
              <w:rPr>
                <w:rFonts w:hint="eastAsia" w:ascii="宋体" w:hAnsi="宋体"/>
                <w:color w:val="000000"/>
                <w:sz w:val="24"/>
                <w:highlight w:val="none"/>
              </w:rPr>
              <w:t>总报价(大写)：</w:t>
            </w:r>
          </w:p>
        </w:tc>
      </w:tr>
    </w:tbl>
    <w:p>
      <w:pPr>
        <w:spacing w:line="480" w:lineRule="exact"/>
        <w:rPr>
          <w:rFonts w:hint="eastAsia" w:ascii="宋体" w:hAnsi="宋体" w:cs="宋体"/>
          <w:b/>
          <w:color w:val="000000"/>
          <w:sz w:val="24"/>
          <w:highlight w:val="none"/>
        </w:rPr>
      </w:pPr>
      <w:r>
        <w:rPr>
          <w:rFonts w:hint="eastAsia" w:ascii="宋体" w:hAnsi="宋体" w:cs="宋体"/>
          <w:b/>
          <w:color w:val="000000"/>
          <w:sz w:val="24"/>
          <w:highlight w:val="none"/>
        </w:rPr>
        <w:t>注：</w:t>
      </w:r>
    </w:p>
    <w:p>
      <w:pPr>
        <w:spacing w:line="480" w:lineRule="exact"/>
        <w:rPr>
          <w:rFonts w:ascii="宋体" w:hAnsi="宋体" w:cs="宋体"/>
          <w:color w:val="000000"/>
          <w:sz w:val="24"/>
          <w:highlight w:val="none"/>
        </w:rPr>
      </w:pPr>
      <w:r>
        <w:rPr>
          <w:rFonts w:ascii="宋体" w:hAnsi="宋体" w:cs="宋体"/>
          <w:color w:val="000000"/>
          <w:sz w:val="24"/>
          <w:highlight w:val="none"/>
        </w:rPr>
        <w:t>1</w:t>
      </w:r>
      <w:r>
        <w:rPr>
          <w:rFonts w:hint="eastAsia" w:ascii="宋体" w:hAnsi="宋体" w:cs="宋体"/>
          <w:color w:val="000000"/>
          <w:sz w:val="24"/>
          <w:highlight w:val="none"/>
        </w:rPr>
        <w:t>、总价应等于“</w:t>
      </w:r>
      <w:r>
        <w:rPr>
          <w:rFonts w:hint="eastAsia" w:ascii="宋体" w:hAnsi="宋体" w:cs="宋体"/>
          <w:color w:val="000000"/>
          <w:sz w:val="24"/>
          <w:highlight w:val="none"/>
          <w:lang w:eastAsia="zh-CN"/>
        </w:rPr>
        <w:t>报价</w:t>
      </w:r>
      <w:r>
        <w:rPr>
          <w:rFonts w:hint="eastAsia" w:ascii="宋体" w:hAnsi="宋体" w:cs="宋体"/>
          <w:color w:val="000000"/>
          <w:sz w:val="24"/>
          <w:highlight w:val="none"/>
        </w:rPr>
        <w:t>一览表”中的</w:t>
      </w:r>
      <w:r>
        <w:rPr>
          <w:rFonts w:hint="eastAsia" w:ascii="宋体" w:hAnsi="宋体" w:cs="宋体"/>
          <w:color w:val="000000"/>
          <w:sz w:val="24"/>
          <w:highlight w:val="none"/>
          <w:lang w:eastAsia="zh-CN"/>
        </w:rPr>
        <w:t>报价</w:t>
      </w:r>
      <w:r>
        <w:rPr>
          <w:rFonts w:hint="eastAsia" w:ascii="宋体" w:hAnsi="宋体" w:cs="宋体"/>
          <w:color w:val="000000"/>
          <w:sz w:val="24"/>
          <w:highlight w:val="none"/>
        </w:rPr>
        <w:t>总价，报价须精确到小数点后两位，如果分项报价与总价不一致，以分项报价为修正总价。</w:t>
      </w:r>
    </w:p>
    <w:p>
      <w:pPr>
        <w:numPr>
          <w:ilvl w:val="0"/>
          <w:numId w:val="6"/>
        </w:num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如果不提供详细分项报价将视为没有实质性响应</w:t>
      </w:r>
      <w:r>
        <w:rPr>
          <w:rFonts w:hint="eastAsia" w:ascii="宋体" w:hAnsi="宋体" w:cs="宋体"/>
          <w:color w:val="000000"/>
          <w:sz w:val="24"/>
          <w:highlight w:val="none"/>
          <w:lang w:eastAsia="zh-CN"/>
        </w:rPr>
        <w:t>询价通知书</w:t>
      </w:r>
      <w:r>
        <w:rPr>
          <w:rFonts w:hint="eastAsia" w:ascii="宋体" w:hAnsi="宋体" w:cs="宋体"/>
          <w:color w:val="000000"/>
          <w:sz w:val="24"/>
          <w:highlight w:val="none"/>
        </w:rPr>
        <w:t>。</w:t>
      </w:r>
    </w:p>
    <w:p>
      <w:pPr>
        <w:adjustRightInd w:val="0"/>
        <w:snapToGrid w:val="0"/>
        <w:spacing w:line="480" w:lineRule="exact"/>
        <w:jc w:val="left"/>
        <w:rPr>
          <w:rFonts w:hint="eastAsia" w:ascii="宋体" w:hAnsi="宋体" w:cs="宋体"/>
          <w:color w:val="000000"/>
          <w:sz w:val="24"/>
          <w:highlight w:val="none"/>
        </w:rPr>
      </w:pPr>
      <w:r>
        <w:rPr>
          <w:rFonts w:hint="eastAsia" w:ascii="宋体" w:hAnsi="宋体" w:cs="宋体"/>
          <w:color w:val="000000"/>
          <w:sz w:val="24"/>
          <w:highlight w:val="none"/>
        </w:rPr>
        <w:t>3、在报价中标明的价格应按综合单价报价。除非合同另有规定，有标价的单价和总额价均已包括了为实施和完成合同工程所需的税费、利润等一切费用，以及附带的所有服务及合同包含的所有风险、责任等发生的一切费用。</w:t>
      </w:r>
    </w:p>
    <w:p>
      <w:pPr>
        <w:spacing w:line="480" w:lineRule="exact"/>
        <w:rPr>
          <w:rFonts w:hint="eastAsia" w:ascii="宋体"/>
          <w:color w:val="000000"/>
          <w:sz w:val="24"/>
          <w:highlight w:val="none"/>
        </w:rPr>
      </w:pPr>
    </w:p>
    <w:p>
      <w:pPr>
        <w:spacing w:line="480" w:lineRule="exact"/>
        <w:rPr>
          <w:rFonts w:hint="eastAsia" w:ascii="宋体"/>
          <w:color w:val="000000"/>
          <w:sz w:val="24"/>
          <w:highlight w:val="none"/>
        </w:rPr>
      </w:pPr>
      <w:r>
        <w:rPr>
          <w:rFonts w:hint="eastAsia" w:ascii="宋体"/>
          <w:color w:val="000000"/>
          <w:sz w:val="24"/>
          <w:highlight w:val="none"/>
        </w:rPr>
        <w:t>名称 （签章） ：</w:t>
      </w:r>
    </w:p>
    <w:p>
      <w:pPr>
        <w:spacing w:line="480" w:lineRule="exact"/>
        <w:rPr>
          <w:rFonts w:hint="eastAsia" w:ascii="宋体"/>
          <w:color w:val="000000"/>
          <w:sz w:val="24"/>
          <w:highlight w:val="none"/>
        </w:rPr>
      </w:pPr>
      <w:r>
        <w:rPr>
          <w:rFonts w:hint="eastAsia" w:ascii="宋体"/>
          <w:color w:val="000000"/>
          <w:sz w:val="24"/>
          <w:highlight w:val="none"/>
        </w:rPr>
        <w:t>法定代表人或授权代表签字：</w:t>
      </w:r>
    </w:p>
    <w:p>
      <w:pPr>
        <w:spacing w:line="480" w:lineRule="exact"/>
        <w:rPr>
          <w:rFonts w:hint="eastAsia"/>
        </w:rPr>
      </w:pPr>
      <w:r>
        <w:rPr>
          <w:rFonts w:hint="eastAsia" w:ascii="宋体"/>
          <w:color w:val="000000"/>
          <w:sz w:val="24"/>
          <w:highlight w:val="none"/>
        </w:rPr>
        <w:t>日 期： 年    月    日</w:t>
      </w:r>
    </w:p>
    <w:sectPr>
      <w:headerReference r:id="rId5" w:type="default"/>
      <w:pgSz w:w="11906" w:h="16838"/>
      <w:pgMar w:top="1440" w:right="1803" w:bottom="1440" w:left="1803"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Unicode MS">
    <w:altName w:val="宋体"/>
    <w:panose1 w:val="020B0604020202020204"/>
    <w:charset w:val="86"/>
    <w:family w:val="decorative"/>
    <w:pitch w:val="default"/>
    <w:sig w:usb0="00000000" w:usb1="00000000" w:usb2="0000003F" w:usb3="00000000" w:csb0="603F01FF" w:csb1="FFFF0000"/>
  </w:font>
  <w:font w:name="微软雅黑">
    <w:panose1 w:val="020B0503020204020204"/>
    <w:charset w:val="86"/>
    <w:family w:val="modern"/>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roman"/>
    <w:pitch w:val="default"/>
    <w:sig w:usb0="00000000" w:usb1="00000000" w:usb2="00000000" w:usb3="00000000" w:csb0="00040000" w:csb1="00000000"/>
  </w:font>
  <w:font w:name="*KSEPLMAMLS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ohHfDCAQAAcAMAAA4AAAAAAAAAAQAgAAAAHgEAAGRycy9lMm9Eb2MueG1sUEsF&#10;BgAAAAAGAAYAWQEAAFIFAAAAAA==&#10;">
              <v:fill on="f" focussize="0,0"/>
              <v:stroke on="f"/>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RlV6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cEZVetAQAASwMA&#10;AA4AAAAAAAAAAQAgAAAAHgEAAGRycy9lMm9Eb2MueG1sUEsFBgAAAAAGAAYAWQEAAD0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96005485">
    <w:nsid w:val="2386526D"/>
    <w:multiLevelType w:val="singleLevel"/>
    <w:tmpl w:val="2386526D"/>
    <w:lvl w:ilvl="0" w:tentative="1">
      <w:start w:val="1"/>
      <w:numFmt w:val="decimal"/>
      <w:suff w:val="nothing"/>
      <w:lvlText w:val="（%1）"/>
      <w:lvlJc w:val="left"/>
    </w:lvl>
  </w:abstractNum>
  <w:abstractNum w:abstractNumId="1023400694">
    <w:nsid w:val="3CFFDAF6"/>
    <w:multiLevelType w:val="singleLevel"/>
    <w:tmpl w:val="3CFFDAF6"/>
    <w:lvl w:ilvl="0" w:tentative="1">
      <w:start w:val="1"/>
      <w:numFmt w:val="decimal"/>
      <w:pStyle w:val="49"/>
      <w:suff w:val="space"/>
      <w:lvlText w:val="%1."/>
      <w:lvlJc w:val="left"/>
    </w:lvl>
  </w:abstractNum>
  <w:abstractNum w:abstractNumId="3924466554">
    <w:nsid w:val="E9EA9B7A"/>
    <w:multiLevelType w:val="singleLevel"/>
    <w:tmpl w:val="E9EA9B7A"/>
    <w:lvl w:ilvl="0" w:tentative="1">
      <w:start w:val="3"/>
      <w:numFmt w:val="chineseCounting"/>
      <w:suff w:val="nothing"/>
      <w:lvlText w:val="%1、"/>
      <w:lvlJc w:val="left"/>
      <w:rPr>
        <w:rFonts w:hint="eastAsia"/>
      </w:rPr>
    </w:lvl>
  </w:abstractNum>
  <w:abstractNum w:abstractNumId="2716846947">
    <w:nsid w:val="A1EFCB63"/>
    <w:multiLevelType w:val="singleLevel"/>
    <w:tmpl w:val="A1EFCB63"/>
    <w:lvl w:ilvl="0" w:tentative="1">
      <w:start w:val="2"/>
      <w:numFmt w:val="chineseCounting"/>
      <w:suff w:val="space"/>
      <w:lvlText w:val="第%1章"/>
      <w:lvlJc w:val="left"/>
      <w:rPr>
        <w:rFonts w:hint="eastAsia"/>
      </w:rPr>
    </w:lvl>
  </w:abstractNum>
  <w:abstractNum w:abstractNumId="1581241461">
    <w:nsid w:val="5E3FD475"/>
    <w:multiLevelType w:val="singleLevel"/>
    <w:tmpl w:val="5E3FD475"/>
    <w:lvl w:ilvl="0" w:tentative="1">
      <w:start w:val="1"/>
      <w:numFmt w:val="chineseCounting"/>
      <w:suff w:val="nothing"/>
      <w:lvlText w:val="%1、"/>
      <w:lvlJc w:val="left"/>
      <w:pPr>
        <w:ind w:firstLine="420"/>
      </w:pPr>
      <w:rPr>
        <w:rFonts w:hint="eastAsia"/>
      </w:rPr>
    </w:lvl>
  </w:abstractNum>
  <w:abstractNum w:abstractNumId="3887650413">
    <w:nsid w:val="E7B8D66D"/>
    <w:multiLevelType w:val="singleLevel"/>
    <w:tmpl w:val="E7B8D66D"/>
    <w:lvl w:ilvl="0" w:tentative="1">
      <w:start w:val="2"/>
      <w:numFmt w:val="decimal"/>
      <w:suff w:val="nothing"/>
      <w:lvlText w:val="%1、"/>
      <w:lvlJc w:val="left"/>
    </w:lvl>
  </w:abstractNum>
  <w:num w:numId="1">
    <w:abstractNumId w:val="1023400694"/>
  </w:num>
  <w:num w:numId="2">
    <w:abstractNumId w:val="3924466554"/>
  </w:num>
  <w:num w:numId="3">
    <w:abstractNumId w:val="2716846947"/>
  </w:num>
  <w:num w:numId="4">
    <w:abstractNumId w:val="596005485"/>
  </w:num>
  <w:num w:numId="5">
    <w:abstractNumId w:val="1581241461"/>
  </w:num>
  <w:num w:numId="6">
    <w:abstractNumId w:val="38876504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2VlM2IwZDg0OTRlYzZiYzMwYTQ5OGIyNjZhYmIifQ=="/>
  </w:docVars>
  <w:rsids>
    <w:rsidRoot w:val="00172A27"/>
    <w:rsid w:val="00003100"/>
    <w:rsid w:val="00003133"/>
    <w:rsid w:val="00005EBB"/>
    <w:rsid w:val="0000642B"/>
    <w:rsid w:val="00007A09"/>
    <w:rsid w:val="00012C2C"/>
    <w:rsid w:val="000141E0"/>
    <w:rsid w:val="00016244"/>
    <w:rsid w:val="000202F7"/>
    <w:rsid w:val="00023A22"/>
    <w:rsid w:val="00025FCA"/>
    <w:rsid w:val="000318AD"/>
    <w:rsid w:val="00033F44"/>
    <w:rsid w:val="00033FA8"/>
    <w:rsid w:val="00037BA7"/>
    <w:rsid w:val="00037C57"/>
    <w:rsid w:val="00042651"/>
    <w:rsid w:val="00044404"/>
    <w:rsid w:val="00045E0C"/>
    <w:rsid w:val="00052745"/>
    <w:rsid w:val="0005491A"/>
    <w:rsid w:val="00055308"/>
    <w:rsid w:val="00056A2E"/>
    <w:rsid w:val="000610D6"/>
    <w:rsid w:val="00061D2B"/>
    <w:rsid w:val="000624B3"/>
    <w:rsid w:val="00062D0D"/>
    <w:rsid w:val="00063BC8"/>
    <w:rsid w:val="000737DE"/>
    <w:rsid w:val="0007522C"/>
    <w:rsid w:val="000764A1"/>
    <w:rsid w:val="00080DF6"/>
    <w:rsid w:val="00081A37"/>
    <w:rsid w:val="000844D5"/>
    <w:rsid w:val="00094645"/>
    <w:rsid w:val="00096D04"/>
    <w:rsid w:val="000A14E9"/>
    <w:rsid w:val="000A38AC"/>
    <w:rsid w:val="000A447A"/>
    <w:rsid w:val="000A4EA7"/>
    <w:rsid w:val="000A56CC"/>
    <w:rsid w:val="000A5C03"/>
    <w:rsid w:val="000A7A03"/>
    <w:rsid w:val="000A7AAD"/>
    <w:rsid w:val="000B09FE"/>
    <w:rsid w:val="000B0C6C"/>
    <w:rsid w:val="000B1419"/>
    <w:rsid w:val="000B382F"/>
    <w:rsid w:val="000B44CA"/>
    <w:rsid w:val="000B4984"/>
    <w:rsid w:val="000B4DA6"/>
    <w:rsid w:val="000B4E0B"/>
    <w:rsid w:val="000B5B57"/>
    <w:rsid w:val="000C0A13"/>
    <w:rsid w:val="000C1A4D"/>
    <w:rsid w:val="000C30A6"/>
    <w:rsid w:val="000D08C8"/>
    <w:rsid w:val="000D09D7"/>
    <w:rsid w:val="000D178F"/>
    <w:rsid w:val="000D4636"/>
    <w:rsid w:val="000D4D6B"/>
    <w:rsid w:val="000D5775"/>
    <w:rsid w:val="000D6F4A"/>
    <w:rsid w:val="000E0718"/>
    <w:rsid w:val="000E231F"/>
    <w:rsid w:val="000E2680"/>
    <w:rsid w:val="000E43D3"/>
    <w:rsid w:val="000E71E8"/>
    <w:rsid w:val="000F36C0"/>
    <w:rsid w:val="000F3838"/>
    <w:rsid w:val="000F4B87"/>
    <w:rsid w:val="000F7AFE"/>
    <w:rsid w:val="00100BBD"/>
    <w:rsid w:val="001016F0"/>
    <w:rsid w:val="001018E2"/>
    <w:rsid w:val="00102B4A"/>
    <w:rsid w:val="00102CB4"/>
    <w:rsid w:val="00103BAF"/>
    <w:rsid w:val="00103DA0"/>
    <w:rsid w:val="00104935"/>
    <w:rsid w:val="00106607"/>
    <w:rsid w:val="00106F6A"/>
    <w:rsid w:val="00110C7C"/>
    <w:rsid w:val="001115DE"/>
    <w:rsid w:val="001117BB"/>
    <w:rsid w:val="00112901"/>
    <w:rsid w:val="00112C57"/>
    <w:rsid w:val="00114720"/>
    <w:rsid w:val="001150AB"/>
    <w:rsid w:val="00117404"/>
    <w:rsid w:val="0011797D"/>
    <w:rsid w:val="0012123E"/>
    <w:rsid w:val="00121F56"/>
    <w:rsid w:val="00127002"/>
    <w:rsid w:val="00130EFB"/>
    <w:rsid w:val="00132595"/>
    <w:rsid w:val="001359FB"/>
    <w:rsid w:val="00136176"/>
    <w:rsid w:val="00136BBE"/>
    <w:rsid w:val="00143831"/>
    <w:rsid w:val="00143D14"/>
    <w:rsid w:val="00145899"/>
    <w:rsid w:val="00147399"/>
    <w:rsid w:val="00147E5E"/>
    <w:rsid w:val="00150911"/>
    <w:rsid w:val="0015095B"/>
    <w:rsid w:val="00152836"/>
    <w:rsid w:val="00154388"/>
    <w:rsid w:val="00156BAF"/>
    <w:rsid w:val="001609CE"/>
    <w:rsid w:val="00162DC4"/>
    <w:rsid w:val="00163844"/>
    <w:rsid w:val="00163B1D"/>
    <w:rsid w:val="0016513B"/>
    <w:rsid w:val="0016778B"/>
    <w:rsid w:val="0017097A"/>
    <w:rsid w:val="00171737"/>
    <w:rsid w:val="00172BA7"/>
    <w:rsid w:val="0017340A"/>
    <w:rsid w:val="00175776"/>
    <w:rsid w:val="0017746F"/>
    <w:rsid w:val="001779DA"/>
    <w:rsid w:val="00180CC8"/>
    <w:rsid w:val="001817AB"/>
    <w:rsid w:val="0018355A"/>
    <w:rsid w:val="0018393B"/>
    <w:rsid w:val="00184F6A"/>
    <w:rsid w:val="00185AB1"/>
    <w:rsid w:val="00186041"/>
    <w:rsid w:val="0018785A"/>
    <w:rsid w:val="00194894"/>
    <w:rsid w:val="00197EC2"/>
    <w:rsid w:val="001A0B98"/>
    <w:rsid w:val="001A0CCE"/>
    <w:rsid w:val="001A2AB3"/>
    <w:rsid w:val="001A6E3F"/>
    <w:rsid w:val="001B6A54"/>
    <w:rsid w:val="001B7852"/>
    <w:rsid w:val="001C2318"/>
    <w:rsid w:val="001C26A3"/>
    <w:rsid w:val="001C272E"/>
    <w:rsid w:val="001C4EA0"/>
    <w:rsid w:val="001C5AEA"/>
    <w:rsid w:val="001C5BCE"/>
    <w:rsid w:val="001D02DD"/>
    <w:rsid w:val="001D0E21"/>
    <w:rsid w:val="001D1848"/>
    <w:rsid w:val="001D2607"/>
    <w:rsid w:val="001D4FEF"/>
    <w:rsid w:val="001D5275"/>
    <w:rsid w:val="001D6C1E"/>
    <w:rsid w:val="001E00CF"/>
    <w:rsid w:val="001E1479"/>
    <w:rsid w:val="001E1E58"/>
    <w:rsid w:val="001E62A3"/>
    <w:rsid w:val="001E6C00"/>
    <w:rsid w:val="001E76EB"/>
    <w:rsid w:val="001E77E4"/>
    <w:rsid w:val="001F07B8"/>
    <w:rsid w:val="001F2104"/>
    <w:rsid w:val="001F7EBC"/>
    <w:rsid w:val="00200173"/>
    <w:rsid w:val="00202C8E"/>
    <w:rsid w:val="0020537A"/>
    <w:rsid w:val="002109E9"/>
    <w:rsid w:val="00212E91"/>
    <w:rsid w:val="00215E15"/>
    <w:rsid w:val="00216956"/>
    <w:rsid w:val="00217CC7"/>
    <w:rsid w:val="00220EF9"/>
    <w:rsid w:val="00223146"/>
    <w:rsid w:val="002232CC"/>
    <w:rsid w:val="00224F47"/>
    <w:rsid w:val="0023364B"/>
    <w:rsid w:val="00235119"/>
    <w:rsid w:val="00237659"/>
    <w:rsid w:val="00237C38"/>
    <w:rsid w:val="0024123B"/>
    <w:rsid w:val="002436AA"/>
    <w:rsid w:val="00243B34"/>
    <w:rsid w:val="00243EF8"/>
    <w:rsid w:val="00243F76"/>
    <w:rsid w:val="002444B1"/>
    <w:rsid w:val="0025165E"/>
    <w:rsid w:val="00251856"/>
    <w:rsid w:val="002521BA"/>
    <w:rsid w:val="00257765"/>
    <w:rsid w:val="00263C69"/>
    <w:rsid w:val="002647B7"/>
    <w:rsid w:val="002670CD"/>
    <w:rsid w:val="00267FD4"/>
    <w:rsid w:val="00270A91"/>
    <w:rsid w:val="00270F44"/>
    <w:rsid w:val="00272A19"/>
    <w:rsid w:val="00274024"/>
    <w:rsid w:val="002764A5"/>
    <w:rsid w:val="002815A2"/>
    <w:rsid w:val="00282B9E"/>
    <w:rsid w:val="0028441A"/>
    <w:rsid w:val="00286542"/>
    <w:rsid w:val="00287D92"/>
    <w:rsid w:val="00290C79"/>
    <w:rsid w:val="00291298"/>
    <w:rsid w:val="00291B18"/>
    <w:rsid w:val="0029304F"/>
    <w:rsid w:val="00295E71"/>
    <w:rsid w:val="002A00F9"/>
    <w:rsid w:val="002A0E4A"/>
    <w:rsid w:val="002A3719"/>
    <w:rsid w:val="002A588E"/>
    <w:rsid w:val="002A5E4E"/>
    <w:rsid w:val="002A6523"/>
    <w:rsid w:val="002A6B39"/>
    <w:rsid w:val="002B1696"/>
    <w:rsid w:val="002B1DBF"/>
    <w:rsid w:val="002B30F0"/>
    <w:rsid w:val="002B471E"/>
    <w:rsid w:val="002B60CF"/>
    <w:rsid w:val="002B7843"/>
    <w:rsid w:val="002C0A10"/>
    <w:rsid w:val="002C3D61"/>
    <w:rsid w:val="002C6114"/>
    <w:rsid w:val="002D20F7"/>
    <w:rsid w:val="002D31DF"/>
    <w:rsid w:val="002D52FC"/>
    <w:rsid w:val="002D553C"/>
    <w:rsid w:val="002D5945"/>
    <w:rsid w:val="002D5DB8"/>
    <w:rsid w:val="002E3B89"/>
    <w:rsid w:val="002E749A"/>
    <w:rsid w:val="002F00C2"/>
    <w:rsid w:val="002F1A2F"/>
    <w:rsid w:val="002F682B"/>
    <w:rsid w:val="002F7268"/>
    <w:rsid w:val="002F75F6"/>
    <w:rsid w:val="003017BD"/>
    <w:rsid w:val="00303993"/>
    <w:rsid w:val="0031174E"/>
    <w:rsid w:val="00313CE9"/>
    <w:rsid w:val="00313D3D"/>
    <w:rsid w:val="0031579B"/>
    <w:rsid w:val="00315FD4"/>
    <w:rsid w:val="00317AB6"/>
    <w:rsid w:val="0032180F"/>
    <w:rsid w:val="00322DA9"/>
    <w:rsid w:val="003262F8"/>
    <w:rsid w:val="00326BDF"/>
    <w:rsid w:val="003303E4"/>
    <w:rsid w:val="003332FC"/>
    <w:rsid w:val="003340F3"/>
    <w:rsid w:val="003370F1"/>
    <w:rsid w:val="00341897"/>
    <w:rsid w:val="00341AF5"/>
    <w:rsid w:val="0034288C"/>
    <w:rsid w:val="00342CDB"/>
    <w:rsid w:val="00344551"/>
    <w:rsid w:val="003454B0"/>
    <w:rsid w:val="00345778"/>
    <w:rsid w:val="0035045F"/>
    <w:rsid w:val="00353301"/>
    <w:rsid w:val="00357CCF"/>
    <w:rsid w:val="00360CFA"/>
    <w:rsid w:val="0036514B"/>
    <w:rsid w:val="0037446A"/>
    <w:rsid w:val="003763F4"/>
    <w:rsid w:val="003769B2"/>
    <w:rsid w:val="00376F57"/>
    <w:rsid w:val="00377032"/>
    <w:rsid w:val="003800A1"/>
    <w:rsid w:val="0038301D"/>
    <w:rsid w:val="003839F0"/>
    <w:rsid w:val="003850B8"/>
    <w:rsid w:val="00386507"/>
    <w:rsid w:val="003900FE"/>
    <w:rsid w:val="00390656"/>
    <w:rsid w:val="0039089B"/>
    <w:rsid w:val="00390DF5"/>
    <w:rsid w:val="00391021"/>
    <w:rsid w:val="00391175"/>
    <w:rsid w:val="0039165D"/>
    <w:rsid w:val="00391AD9"/>
    <w:rsid w:val="00392390"/>
    <w:rsid w:val="0039344C"/>
    <w:rsid w:val="003955F7"/>
    <w:rsid w:val="003A01A2"/>
    <w:rsid w:val="003A4550"/>
    <w:rsid w:val="003A5A6F"/>
    <w:rsid w:val="003B0B1A"/>
    <w:rsid w:val="003B0F0E"/>
    <w:rsid w:val="003B4422"/>
    <w:rsid w:val="003B4BBA"/>
    <w:rsid w:val="003B525B"/>
    <w:rsid w:val="003B5935"/>
    <w:rsid w:val="003B67EC"/>
    <w:rsid w:val="003C2170"/>
    <w:rsid w:val="003C3D88"/>
    <w:rsid w:val="003C52F8"/>
    <w:rsid w:val="003C545A"/>
    <w:rsid w:val="003C5666"/>
    <w:rsid w:val="003C6FCF"/>
    <w:rsid w:val="003D0590"/>
    <w:rsid w:val="003D09C6"/>
    <w:rsid w:val="003D519D"/>
    <w:rsid w:val="003D6068"/>
    <w:rsid w:val="003D6D22"/>
    <w:rsid w:val="003D7A63"/>
    <w:rsid w:val="003E3E79"/>
    <w:rsid w:val="003E4EA5"/>
    <w:rsid w:val="003E6DF1"/>
    <w:rsid w:val="003F0C8F"/>
    <w:rsid w:val="003F4783"/>
    <w:rsid w:val="003F5D8F"/>
    <w:rsid w:val="003F5FFD"/>
    <w:rsid w:val="003F672E"/>
    <w:rsid w:val="003F76C7"/>
    <w:rsid w:val="00402E37"/>
    <w:rsid w:val="004036E9"/>
    <w:rsid w:val="00410531"/>
    <w:rsid w:val="0041060C"/>
    <w:rsid w:val="004133AA"/>
    <w:rsid w:val="004139B9"/>
    <w:rsid w:val="004167B8"/>
    <w:rsid w:val="00422BE4"/>
    <w:rsid w:val="004231B9"/>
    <w:rsid w:val="00427BE8"/>
    <w:rsid w:val="004300DA"/>
    <w:rsid w:val="004334AC"/>
    <w:rsid w:val="00440121"/>
    <w:rsid w:val="00440B73"/>
    <w:rsid w:val="00445297"/>
    <w:rsid w:val="00445ACF"/>
    <w:rsid w:val="00450BAD"/>
    <w:rsid w:val="00451174"/>
    <w:rsid w:val="00461F02"/>
    <w:rsid w:val="00462AB6"/>
    <w:rsid w:val="00463983"/>
    <w:rsid w:val="004716C6"/>
    <w:rsid w:val="00471A90"/>
    <w:rsid w:val="004722C6"/>
    <w:rsid w:val="0047298B"/>
    <w:rsid w:val="0047453C"/>
    <w:rsid w:val="00477B19"/>
    <w:rsid w:val="00481753"/>
    <w:rsid w:val="00481DEF"/>
    <w:rsid w:val="00487532"/>
    <w:rsid w:val="004901B2"/>
    <w:rsid w:val="004955FC"/>
    <w:rsid w:val="004A0C90"/>
    <w:rsid w:val="004A3C90"/>
    <w:rsid w:val="004A4652"/>
    <w:rsid w:val="004A6D3D"/>
    <w:rsid w:val="004B0191"/>
    <w:rsid w:val="004B215C"/>
    <w:rsid w:val="004B2328"/>
    <w:rsid w:val="004B37D9"/>
    <w:rsid w:val="004B4F42"/>
    <w:rsid w:val="004B7140"/>
    <w:rsid w:val="004C12B3"/>
    <w:rsid w:val="004C23B6"/>
    <w:rsid w:val="004C3D86"/>
    <w:rsid w:val="004C7908"/>
    <w:rsid w:val="004D1B9E"/>
    <w:rsid w:val="004D406F"/>
    <w:rsid w:val="004D447C"/>
    <w:rsid w:val="004D71AF"/>
    <w:rsid w:val="004E1E36"/>
    <w:rsid w:val="004E3C66"/>
    <w:rsid w:val="004E54AC"/>
    <w:rsid w:val="004E608C"/>
    <w:rsid w:val="004E623F"/>
    <w:rsid w:val="004F0206"/>
    <w:rsid w:val="004F2C90"/>
    <w:rsid w:val="004F485F"/>
    <w:rsid w:val="004F4AFC"/>
    <w:rsid w:val="004F4CB1"/>
    <w:rsid w:val="004F5A05"/>
    <w:rsid w:val="00500FD8"/>
    <w:rsid w:val="005018F9"/>
    <w:rsid w:val="0050502D"/>
    <w:rsid w:val="0051204E"/>
    <w:rsid w:val="00515AC9"/>
    <w:rsid w:val="00515D4E"/>
    <w:rsid w:val="00516B0B"/>
    <w:rsid w:val="0051733B"/>
    <w:rsid w:val="00517470"/>
    <w:rsid w:val="00517C83"/>
    <w:rsid w:val="00517E20"/>
    <w:rsid w:val="0052202C"/>
    <w:rsid w:val="00522AB0"/>
    <w:rsid w:val="00523204"/>
    <w:rsid w:val="00526DBB"/>
    <w:rsid w:val="0053107C"/>
    <w:rsid w:val="00534D9B"/>
    <w:rsid w:val="00537B5E"/>
    <w:rsid w:val="00540D82"/>
    <w:rsid w:val="00542969"/>
    <w:rsid w:val="005508C8"/>
    <w:rsid w:val="00551A87"/>
    <w:rsid w:val="005521F7"/>
    <w:rsid w:val="00553AE3"/>
    <w:rsid w:val="00553BE1"/>
    <w:rsid w:val="00555DBC"/>
    <w:rsid w:val="005600A2"/>
    <w:rsid w:val="00560258"/>
    <w:rsid w:val="00561C4A"/>
    <w:rsid w:val="00565DCC"/>
    <w:rsid w:val="00566A83"/>
    <w:rsid w:val="00567FF0"/>
    <w:rsid w:val="005717BE"/>
    <w:rsid w:val="00572B29"/>
    <w:rsid w:val="00572D73"/>
    <w:rsid w:val="005813E8"/>
    <w:rsid w:val="00582168"/>
    <w:rsid w:val="00583770"/>
    <w:rsid w:val="00585284"/>
    <w:rsid w:val="00586EF4"/>
    <w:rsid w:val="005905E3"/>
    <w:rsid w:val="0059222F"/>
    <w:rsid w:val="005935B1"/>
    <w:rsid w:val="00595C35"/>
    <w:rsid w:val="005A0A36"/>
    <w:rsid w:val="005A36D7"/>
    <w:rsid w:val="005A54DC"/>
    <w:rsid w:val="005A6ACE"/>
    <w:rsid w:val="005B039D"/>
    <w:rsid w:val="005B0FEC"/>
    <w:rsid w:val="005B3E8D"/>
    <w:rsid w:val="005C1D04"/>
    <w:rsid w:val="005C3DDF"/>
    <w:rsid w:val="005C7BFC"/>
    <w:rsid w:val="005C7C90"/>
    <w:rsid w:val="005D2A1A"/>
    <w:rsid w:val="005D3FFD"/>
    <w:rsid w:val="005D4AB8"/>
    <w:rsid w:val="005D5B45"/>
    <w:rsid w:val="005D703C"/>
    <w:rsid w:val="005E0D2F"/>
    <w:rsid w:val="005F15D1"/>
    <w:rsid w:val="005F23A0"/>
    <w:rsid w:val="005F256F"/>
    <w:rsid w:val="005F649B"/>
    <w:rsid w:val="006108BE"/>
    <w:rsid w:val="00610B8E"/>
    <w:rsid w:val="006113BE"/>
    <w:rsid w:val="00612AFE"/>
    <w:rsid w:val="006174CC"/>
    <w:rsid w:val="00620271"/>
    <w:rsid w:val="00620CDB"/>
    <w:rsid w:val="006234C9"/>
    <w:rsid w:val="0062534D"/>
    <w:rsid w:val="0062765E"/>
    <w:rsid w:val="0063069F"/>
    <w:rsid w:val="0063076B"/>
    <w:rsid w:val="0063101D"/>
    <w:rsid w:val="00631EC7"/>
    <w:rsid w:val="00632A7E"/>
    <w:rsid w:val="00636E2F"/>
    <w:rsid w:val="00640120"/>
    <w:rsid w:val="006416AB"/>
    <w:rsid w:val="006457DE"/>
    <w:rsid w:val="00654627"/>
    <w:rsid w:val="006547FA"/>
    <w:rsid w:val="006568D4"/>
    <w:rsid w:val="006607D7"/>
    <w:rsid w:val="00660DBE"/>
    <w:rsid w:val="00666A00"/>
    <w:rsid w:val="006675C4"/>
    <w:rsid w:val="006676AA"/>
    <w:rsid w:val="00667CF0"/>
    <w:rsid w:val="00671B2D"/>
    <w:rsid w:val="00672405"/>
    <w:rsid w:val="0067690E"/>
    <w:rsid w:val="00681C88"/>
    <w:rsid w:val="00683C29"/>
    <w:rsid w:val="0068497B"/>
    <w:rsid w:val="006849F9"/>
    <w:rsid w:val="00690CDA"/>
    <w:rsid w:val="0069513D"/>
    <w:rsid w:val="00696367"/>
    <w:rsid w:val="006A0967"/>
    <w:rsid w:val="006A1D09"/>
    <w:rsid w:val="006A659A"/>
    <w:rsid w:val="006A7E00"/>
    <w:rsid w:val="006B0745"/>
    <w:rsid w:val="006B2E08"/>
    <w:rsid w:val="006B50AC"/>
    <w:rsid w:val="006B6949"/>
    <w:rsid w:val="006C05B6"/>
    <w:rsid w:val="006C27D8"/>
    <w:rsid w:val="006C3087"/>
    <w:rsid w:val="006C53AB"/>
    <w:rsid w:val="006C6259"/>
    <w:rsid w:val="006C73F5"/>
    <w:rsid w:val="006D10EC"/>
    <w:rsid w:val="006D25D5"/>
    <w:rsid w:val="006D48A1"/>
    <w:rsid w:val="006D603B"/>
    <w:rsid w:val="006E0330"/>
    <w:rsid w:val="006E3B9A"/>
    <w:rsid w:val="006E3ED6"/>
    <w:rsid w:val="006E4389"/>
    <w:rsid w:val="006E475D"/>
    <w:rsid w:val="006E72F2"/>
    <w:rsid w:val="006F1141"/>
    <w:rsid w:val="006F2659"/>
    <w:rsid w:val="006F3990"/>
    <w:rsid w:val="006F782E"/>
    <w:rsid w:val="00700B1F"/>
    <w:rsid w:val="00700D35"/>
    <w:rsid w:val="007013B3"/>
    <w:rsid w:val="00701AFC"/>
    <w:rsid w:val="00703E0B"/>
    <w:rsid w:val="00706691"/>
    <w:rsid w:val="007101A1"/>
    <w:rsid w:val="007115A4"/>
    <w:rsid w:val="00712E0B"/>
    <w:rsid w:val="00713A49"/>
    <w:rsid w:val="007147DE"/>
    <w:rsid w:val="007154DE"/>
    <w:rsid w:val="00717C2C"/>
    <w:rsid w:val="00722743"/>
    <w:rsid w:val="0072562F"/>
    <w:rsid w:val="007262A2"/>
    <w:rsid w:val="0072666B"/>
    <w:rsid w:val="00733822"/>
    <w:rsid w:val="00734760"/>
    <w:rsid w:val="00735293"/>
    <w:rsid w:val="00735CE1"/>
    <w:rsid w:val="0073674B"/>
    <w:rsid w:val="00737D94"/>
    <w:rsid w:val="00744362"/>
    <w:rsid w:val="0074688B"/>
    <w:rsid w:val="00750AC1"/>
    <w:rsid w:val="007522D9"/>
    <w:rsid w:val="00755299"/>
    <w:rsid w:val="00756F5C"/>
    <w:rsid w:val="00760742"/>
    <w:rsid w:val="00760A7B"/>
    <w:rsid w:val="007615CB"/>
    <w:rsid w:val="00763623"/>
    <w:rsid w:val="00770A44"/>
    <w:rsid w:val="00770D36"/>
    <w:rsid w:val="00771C61"/>
    <w:rsid w:val="00772BC1"/>
    <w:rsid w:val="00773B49"/>
    <w:rsid w:val="0077606D"/>
    <w:rsid w:val="007763DC"/>
    <w:rsid w:val="00783266"/>
    <w:rsid w:val="0078368C"/>
    <w:rsid w:val="0078443E"/>
    <w:rsid w:val="007851B8"/>
    <w:rsid w:val="0079211E"/>
    <w:rsid w:val="0079217F"/>
    <w:rsid w:val="007931C0"/>
    <w:rsid w:val="00793C2F"/>
    <w:rsid w:val="00793C88"/>
    <w:rsid w:val="007942A4"/>
    <w:rsid w:val="00795A5A"/>
    <w:rsid w:val="00796CCE"/>
    <w:rsid w:val="007A052F"/>
    <w:rsid w:val="007A2D38"/>
    <w:rsid w:val="007A7F3A"/>
    <w:rsid w:val="007B1549"/>
    <w:rsid w:val="007B36E1"/>
    <w:rsid w:val="007B5F12"/>
    <w:rsid w:val="007C28F4"/>
    <w:rsid w:val="007C2D09"/>
    <w:rsid w:val="007C393D"/>
    <w:rsid w:val="007D1667"/>
    <w:rsid w:val="007D429E"/>
    <w:rsid w:val="007E0C38"/>
    <w:rsid w:val="007E17A1"/>
    <w:rsid w:val="007E1840"/>
    <w:rsid w:val="007E1D84"/>
    <w:rsid w:val="007E2BE6"/>
    <w:rsid w:val="007E4019"/>
    <w:rsid w:val="007E437A"/>
    <w:rsid w:val="007E51CC"/>
    <w:rsid w:val="007E7141"/>
    <w:rsid w:val="007F02FC"/>
    <w:rsid w:val="007F0D56"/>
    <w:rsid w:val="007F1668"/>
    <w:rsid w:val="007F2B99"/>
    <w:rsid w:val="007F3036"/>
    <w:rsid w:val="007F32C4"/>
    <w:rsid w:val="007F454E"/>
    <w:rsid w:val="007F46E7"/>
    <w:rsid w:val="007F4F19"/>
    <w:rsid w:val="00800501"/>
    <w:rsid w:val="00800EE4"/>
    <w:rsid w:val="00801407"/>
    <w:rsid w:val="00802711"/>
    <w:rsid w:val="008030D3"/>
    <w:rsid w:val="008045C0"/>
    <w:rsid w:val="00806E17"/>
    <w:rsid w:val="00813F58"/>
    <w:rsid w:val="008149B1"/>
    <w:rsid w:val="00815E67"/>
    <w:rsid w:val="00817FE6"/>
    <w:rsid w:val="00820727"/>
    <w:rsid w:val="00820ACA"/>
    <w:rsid w:val="00821081"/>
    <w:rsid w:val="00823899"/>
    <w:rsid w:val="00826111"/>
    <w:rsid w:val="008272CA"/>
    <w:rsid w:val="008328B4"/>
    <w:rsid w:val="00832EB2"/>
    <w:rsid w:val="008341E2"/>
    <w:rsid w:val="008348FB"/>
    <w:rsid w:val="008372F1"/>
    <w:rsid w:val="00837639"/>
    <w:rsid w:val="00837CE4"/>
    <w:rsid w:val="00840B4F"/>
    <w:rsid w:val="00842BBB"/>
    <w:rsid w:val="00842C3D"/>
    <w:rsid w:val="0084477A"/>
    <w:rsid w:val="008448E2"/>
    <w:rsid w:val="00845DA3"/>
    <w:rsid w:val="00846F93"/>
    <w:rsid w:val="00847CB1"/>
    <w:rsid w:val="008537C6"/>
    <w:rsid w:val="00853E37"/>
    <w:rsid w:val="008558BB"/>
    <w:rsid w:val="00860E68"/>
    <w:rsid w:val="00861193"/>
    <w:rsid w:val="008618C2"/>
    <w:rsid w:val="00861D57"/>
    <w:rsid w:val="00863ED1"/>
    <w:rsid w:val="0086706E"/>
    <w:rsid w:val="008718ED"/>
    <w:rsid w:val="00871FCA"/>
    <w:rsid w:val="0087267A"/>
    <w:rsid w:val="0088025F"/>
    <w:rsid w:val="00881C7A"/>
    <w:rsid w:val="00884251"/>
    <w:rsid w:val="008866BE"/>
    <w:rsid w:val="00887E07"/>
    <w:rsid w:val="00890184"/>
    <w:rsid w:val="008904FC"/>
    <w:rsid w:val="00891496"/>
    <w:rsid w:val="008929DD"/>
    <w:rsid w:val="00894B8B"/>
    <w:rsid w:val="00894FD3"/>
    <w:rsid w:val="0089544A"/>
    <w:rsid w:val="00895A9C"/>
    <w:rsid w:val="00895F58"/>
    <w:rsid w:val="00897474"/>
    <w:rsid w:val="008976AC"/>
    <w:rsid w:val="008A160F"/>
    <w:rsid w:val="008A493C"/>
    <w:rsid w:val="008A532A"/>
    <w:rsid w:val="008A5C9B"/>
    <w:rsid w:val="008A6544"/>
    <w:rsid w:val="008A6B37"/>
    <w:rsid w:val="008B4000"/>
    <w:rsid w:val="008B4018"/>
    <w:rsid w:val="008C0EB0"/>
    <w:rsid w:val="008C3B80"/>
    <w:rsid w:val="008C4438"/>
    <w:rsid w:val="008C454A"/>
    <w:rsid w:val="008C68E6"/>
    <w:rsid w:val="008C7BFD"/>
    <w:rsid w:val="008D2B82"/>
    <w:rsid w:val="008D2B89"/>
    <w:rsid w:val="008D4C10"/>
    <w:rsid w:val="008D664C"/>
    <w:rsid w:val="008E01C6"/>
    <w:rsid w:val="008E1267"/>
    <w:rsid w:val="008F01B2"/>
    <w:rsid w:val="008F0369"/>
    <w:rsid w:val="008F0637"/>
    <w:rsid w:val="008F0F7A"/>
    <w:rsid w:val="008F1AB7"/>
    <w:rsid w:val="008F1EAE"/>
    <w:rsid w:val="008F22D9"/>
    <w:rsid w:val="008F2A31"/>
    <w:rsid w:val="008F2D14"/>
    <w:rsid w:val="008F6ACA"/>
    <w:rsid w:val="0090065E"/>
    <w:rsid w:val="009121D7"/>
    <w:rsid w:val="00912B04"/>
    <w:rsid w:val="00912EE0"/>
    <w:rsid w:val="00913369"/>
    <w:rsid w:val="00913480"/>
    <w:rsid w:val="00914340"/>
    <w:rsid w:val="009152BC"/>
    <w:rsid w:val="0091564B"/>
    <w:rsid w:val="00916397"/>
    <w:rsid w:val="00921E6D"/>
    <w:rsid w:val="00922150"/>
    <w:rsid w:val="00923F88"/>
    <w:rsid w:val="00926AE9"/>
    <w:rsid w:val="009310ED"/>
    <w:rsid w:val="0093724B"/>
    <w:rsid w:val="00937FD8"/>
    <w:rsid w:val="009403EC"/>
    <w:rsid w:val="00941A60"/>
    <w:rsid w:val="0094228C"/>
    <w:rsid w:val="00942ACF"/>
    <w:rsid w:val="009576D2"/>
    <w:rsid w:val="00960439"/>
    <w:rsid w:val="00962BB0"/>
    <w:rsid w:val="00963798"/>
    <w:rsid w:val="009651C6"/>
    <w:rsid w:val="00972775"/>
    <w:rsid w:val="00972CD3"/>
    <w:rsid w:val="00975F7F"/>
    <w:rsid w:val="009765FF"/>
    <w:rsid w:val="00981777"/>
    <w:rsid w:val="0098548E"/>
    <w:rsid w:val="0098797B"/>
    <w:rsid w:val="0099226B"/>
    <w:rsid w:val="009934D5"/>
    <w:rsid w:val="00993C92"/>
    <w:rsid w:val="00997C64"/>
    <w:rsid w:val="009A1793"/>
    <w:rsid w:val="009A27D5"/>
    <w:rsid w:val="009A4CD3"/>
    <w:rsid w:val="009A68B9"/>
    <w:rsid w:val="009B291D"/>
    <w:rsid w:val="009B39F1"/>
    <w:rsid w:val="009C0057"/>
    <w:rsid w:val="009C156F"/>
    <w:rsid w:val="009C4528"/>
    <w:rsid w:val="009C5FA0"/>
    <w:rsid w:val="009D28F4"/>
    <w:rsid w:val="009D38D6"/>
    <w:rsid w:val="009D3EA9"/>
    <w:rsid w:val="009D5E84"/>
    <w:rsid w:val="009D7071"/>
    <w:rsid w:val="009E0D17"/>
    <w:rsid w:val="009E373B"/>
    <w:rsid w:val="009E648E"/>
    <w:rsid w:val="009E6EC9"/>
    <w:rsid w:val="009F025B"/>
    <w:rsid w:val="009F0D80"/>
    <w:rsid w:val="009F2267"/>
    <w:rsid w:val="009F2466"/>
    <w:rsid w:val="009F31DF"/>
    <w:rsid w:val="009F4899"/>
    <w:rsid w:val="00A05359"/>
    <w:rsid w:val="00A055FD"/>
    <w:rsid w:val="00A05C51"/>
    <w:rsid w:val="00A10E3C"/>
    <w:rsid w:val="00A12E35"/>
    <w:rsid w:val="00A17A6D"/>
    <w:rsid w:val="00A23BFB"/>
    <w:rsid w:val="00A25CBD"/>
    <w:rsid w:val="00A2630D"/>
    <w:rsid w:val="00A310D9"/>
    <w:rsid w:val="00A32371"/>
    <w:rsid w:val="00A33437"/>
    <w:rsid w:val="00A3367B"/>
    <w:rsid w:val="00A34319"/>
    <w:rsid w:val="00A369D5"/>
    <w:rsid w:val="00A40709"/>
    <w:rsid w:val="00A40755"/>
    <w:rsid w:val="00A42A49"/>
    <w:rsid w:val="00A43176"/>
    <w:rsid w:val="00A43E07"/>
    <w:rsid w:val="00A453DC"/>
    <w:rsid w:val="00A459DD"/>
    <w:rsid w:val="00A501FD"/>
    <w:rsid w:val="00A511BF"/>
    <w:rsid w:val="00A528C7"/>
    <w:rsid w:val="00A56A9E"/>
    <w:rsid w:val="00A57608"/>
    <w:rsid w:val="00A5793F"/>
    <w:rsid w:val="00A6096B"/>
    <w:rsid w:val="00A65595"/>
    <w:rsid w:val="00A65BDA"/>
    <w:rsid w:val="00A70D5B"/>
    <w:rsid w:val="00A7230B"/>
    <w:rsid w:val="00A740A9"/>
    <w:rsid w:val="00A74295"/>
    <w:rsid w:val="00A75097"/>
    <w:rsid w:val="00A76BB8"/>
    <w:rsid w:val="00A77ABA"/>
    <w:rsid w:val="00A80445"/>
    <w:rsid w:val="00A80460"/>
    <w:rsid w:val="00A8048D"/>
    <w:rsid w:val="00A8461A"/>
    <w:rsid w:val="00A85278"/>
    <w:rsid w:val="00A85FA4"/>
    <w:rsid w:val="00A91D6B"/>
    <w:rsid w:val="00A935E8"/>
    <w:rsid w:val="00A953DD"/>
    <w:rsid w:val="00A96410"/>
    <w:rsid w:val="00AA0FC0"/>
    <w:rsid w:val="00AA2D7D"/>
    <w:rsid w:val="00AA3885"/>
    <w:rsid w:val="00AA49A8"/>
    <w:rsid w:val="00AA5DA3"/>
    <w:rsid w:val="00AA7E93"/>
    <w:rsid w:val="00AB0F09"/>
    <w:rsid w:val="00AB1C75"/>
    <w:rsid w:val="00AB1CB6"/>
    <w:rsid w:val="00AB5479"/>
    <w:rsid w:val="00AB698F"/>
    <w:rsid w:val="00AB6F46"/>
    <w:rsid w:val="00AB7799"/>
    <w:rsid w:val="00AC0BC0"/>
    <w:rsid w:val="00AC35F0"/>
    <w:rsid w:val="00AC3D65"/>
    <w:rsid w:val="00AC5F1F"/>
    <w:rsid w:val="00AF35F9"/>
    <w:rsid w:val="00AF54FB"/>
    <w:rsid w:val="00AF697E"/>
    <w:rsid w:val="00B003E2"/>
    <w:rsid w:val="00B03B52"/>
    <w:rsid w:val="00B03EC7"/>
    <w:rsid w:val="00B06C1C"/>
    <w:rsid w:val="00B07409"/>
    <w:rsid w:val="00B10AB1"/>
    <w:rsid w:val="00B124D6"/>
    <w:rsid w:val="00B20E81"/>
    <w:rsid w:val="00B217A9"/>
    <w:rsid w:val="00B25E4B"/>
    <w:rsid w:val="00B26CB0"/>
    <w:rsid w:val="00B30452"/>
    <w:rsid w:val="00B31009"/>
    <w:rsid w:val="00B32573"/>
    <w:rsid w:val="00B343D4"/>
    <w:rsid w:val="00B361D4"/>
    <w:rsid w:val="00B366A4"/>
    <w:rsid w:val="00B37B23"/>
    <w:rsid w:val="00B423F9"/>
    <w:rsid w:val="00B43285"/>
    <w:rsid w:val="00B46651"/>
    <w:rsid w:val="00B47519"/>
    <w:rsid w:val="00B5046F"/>
    <w:rsid w:val="00B511DE"/>
    <w:rsid w:val="00B51A88"/>
    <w:rsid w:val="00B52D1E"/>
    <w:rsid w:val="00B54B58"/>
    <w:rsid w:val="00B56095"/>
    <w:rsid w:val="00B605A8"/>
    <w:rsid w:val="00B617B8"/>
    <w:rsid w:val="00B63174"/>
    <w:rsid w:val="00B639CB"/>
    <w:rsid w:val="00B63E9B"/>
    <w:rsid w:val="00B6676C"/>
    <w:rsid w:val="00B67B82"/>
    <w:rsid w:val="00B67F4C"/>
    <w:rsid w:val="00B67FDA"/>
    <w:rsid w:val="00B70475"/>
    <w:rsid w:val="00B70E0F"/>
    <w:rsid w:val="00B744A3"/>
    <w:rsid w:val="00B75862"/>
    <w:rsid w:val="00B8345E"/>
    <w:rsid w:val="00B83F26"/>
    <w:rsid w:val="00B8446D"/>
    <w:rsid w:val="00B86F61"/>
    <w:rsid w:val="00B86FFE"/>
    <w:rsid w:val="00B90743"/>
    <w:rsid w:val="00B912BA"/>
    <w:rsid w:val="00B91C9F"/>
    <w:rsid w:val="00B95A41"/>
    <w:rsid w:val="00BA039E"/>
    <w:rsid w:val="00BA0800"/>
    <w:rsid w:val="00BA21BE"/>
    <w:rsid w:val="00BA2B3C"/>
    <w:rsid w:val="00BB1482"/>
    <w:rsid w:val="00BB64E0"/>
    <w:rsid w:val="00BB6BF4"/>
    <w:rsid w:val="00BB76CA"/>
    <w:rsid w:val="00BB7A34"/>
    <w:rsid w:val="00BC0EEA"/>
    <w:rsid w:val="00BC2762"/>
    <w:rsid w:val="00BC294C"/>
    <w:rsid w:val="00BC3637"/>
    <w:rsid w:val="00BC5858"/>
    <w:rsid w:val="00BC79CD"/>
    <w:rsid w:val="00BD20AF"/>
    <w:rsid w:val="00BD289A"/>
    <w:rsid w:val="00BD34C8"/>
    <w:rsid w:val="00BD3E8B"/>
    <w:rsid w:val="00BD4D5E"/>
    <w:rsid w:val="00BD5FFB"/>
    <w:rsid w:val="00BE73A7"/>
    <w:rsid w:val="00BE7647"/>
    <w:rsid w:val="00BF4D91"/>
    <w:rsid w:val="00BF5A23"/>
    <w:rsid w:val="00BF6002"/>
    <w:rsid w:val="00BF6F16"/>
    <w:rsid w:val="00BF787F"/>
    <w:rsid w:val="00C006F4"/>
    <w:rsid w:val="00C02E6C"/>
    <w:rsid w:val="00C03C4E"/>
    <w:rsid w:val="00C107FD"/>
    <w:rsid w:val="00C1134A"/>
    <w:rsid w:val="00C13C5E"/>
    <w:rsid w:val="00C14130"/>
    <w:rsid w:val="00C14E32"/>
    <w:rsid w:val="00C234E6"/>
    <w:rsid w:val="00C313D2"/>
    <w:rsid w:val="00C324BF"/>
    <w:rsid w:val="00C33A86"/>
    <w:rsid w:val="00C34AC9"/>
    <w:rsid w:val="00C34D91"/>
    <w:rsid w:val="00C34DA0"/>
    <w:rsid w:val="00C36F42"/>
    <w:rsid w:val="00C40EBB"/>
    <w:rsid w:val="00C42A5C"/>
    <w:rsid w:val="00C43856"/>
    <w:rsid w:val="00C45572"/>
    <w:rsid w:val="00C457A2"/>
    <w:rsid w:val="00C53A07"/>
    <w:rsid w:val="00C54869"/>
    <w:rsid w:val="00C54A9B"/>
    <w:rsid w:val="00C5555D"/>
    <w:rsid w:val="00C56232"/>
    <w:rsid w:val="00C57D8E"/>
    <w:rsid w:val="00C633ED"/>
    <w:rsid w:val="00C67D28"/>
    <w:rsid w:val="00C7036D"/>
    <w:rsid w:val="00C715E1"/>
    <w:rsid w:val="00C72625"/>
    <w:rsid w:val="00C7403D"/>
    <w:rsid w:val="00C752E7"/>
    <w:rsid w:val="00C762B6"/>
    <w:rsid w:val="00C77724"/>
    <w:rsid w:val="00C8136F"/>
    <w:rsid w:val="00C83ECB"/>
    <w:rsid w:val="00C846DE"/>
    <w:rsid w:val="00C8488D"/>
    <w:rsid w:val="00C910ED"/>
    <w:rsid w:val="00C9312F"/>
    <w:rsid w:val="00C94284"/>
    <w:rsid w:val="00CA0C45"/>
    <w:rsid w:val="00CA53CE"/>
    <w:rsid w:val="00CA6FCE"/>
    <w:rsid w:val="00CB1126"/>
    <w:rsid w:val="00CB2457"/>
    <w:rsid w:val="00CB30E3"/>
    <w:rsid w:val="00CB4371"/>
    <w:rsid w:val="00CC2A48"/>
    <w:rsid w:val="00CC3D3E"/>
    <w:rsid w:val="00CC4ED7"/>
    <w:rsid w:val="00CC6295"/>
    <w:rsid w:val="00CC7A68"/>
    <w:rsid w:val="00CD4CA1"/>
    <w:rsid w:val="00CE0933"/>
    <w:rsid w:val="00CE2D75"/>
    <w:rsid w:val="00CE4DD7"/>
    <w:rsid w:val="00CE56F2"/>
    <w:rsid w:val="00CE6065"/>
    <w:rsid w:val="00CE6799"/>
    <w:rsid w:val="00CF6953"/>
    <w:rsid w:val="00CF7F28"/>
    <w:rsid w:val="00D02D81"/>
    <w:rsid w:val="00D04F30"/>
    <w:rsid w:val="00D06FD0"/>
    <w:rsid w:val="00D1057C"/>
    <w:rsid w:val="00D10D8C"/>
    <w:rsid w:val="00D11017"/>
    <w:rsid w:val="00D120D0"/>
    <w:rsid w:val="00D12517"/>
    <w:rsid w:val="00D170D1"/>
    <w:rsid w:val="00D20632"/>
    <w:rsid w:val="00D24085"/>
    <w:rsid w:val="00D27B50"/>
    <w:rsid w:val="00D30A89"/>
    <w:rsid w:val="00D30E4C"/>
    <w:rsid w:val="00D31CC5"/>
    <w:rsid w:val="00D32457"/>
    <w:rsid w:val="00D32559"/>
    <w:rsid w:val="00D3322E"/>
    <w:rsid w:val="00D334DF"/>
    <w:rsid w:val="00D352F3"/>
    <w:rsid w:val="00D35C24"/>
    <w:rsid w:val="00D40F9B"/>
    <w:rsid w:val="00D42E2E"/>
    <w:rsid w:val="00D44451"/>
    <w:rsid w:val="00D52459"/>
    <w:rsid w:val="00D52E31"/>
    <w:rsid w:val="00D53DF6"/>
    <w:rsid w:val="00D60FC7"/>
    <w:rsid w:val="00D61CBA"/>
    <w:rsid w:val="00D623CD"/>
    <w:rsid w:val="00D63037"/>
    <w:rsid w:val="00D649D3"/>
    <w:rsid w:val="00D65791"/>
    <w:rsid w:val="00D666FE"/>
    <w:rsid w:val="00D67BB5"/>
    <w:rsid w:val="00D70FA8"/>
    <w:rsid w:val="00D71D76"/>
    <w:rsid w:val="00D73861"/>
    <w:rsid w:val="00D74D46"/>
    <w:rsid w:val="00D8380E"/>
    <w:rsid w:val="00D845B7"/>
    <w:rsid w:val="00D8461A"/>
    <w:rsid w:val="00D870E0"/>
    <w:rsid w:val="00D906DC"/>
    <w:rsid w:val="00D93321"/>
    <w:rsid w:val="00D94164"/>
    <w:rsid w:val="00D97213"/>
    <w:rsid w:val="00D9747A"/>
    <w:rsid w:val="00DA20E9"/>
    <w:rsid w:val="00DA2BD2"/>
    <w:rsid w:val="00DA30EC"/>
    <w:rsid w:val="00DA3325"/>
    <w:rsid w:val="00DA4741"/>
    <w:rsid w:val="00DB2CFE"/>
    <w:rsid w:val="00DB3A0F"/>
    <w:rsid w:val="00DB6BEC"/>
    <w:rsid w:val="00DC2027"/>
    <w:rsid w:val="00DC6E60"/>
    <w:rsid w:val="00DD0B3F"/>
    <w:rsid w:val="00DD6656"/>
    <w:rsid w:val="00DD76A2"/>
    <w:rsid w:val="00DE28C9"/>
    <w:rsid w:val="00DE51AF"/>
    <w:rsid w:val="00DE598C"/>
    <w:rsid w:val="00DF109F"/>
    <w:rsid w:val="00DF2E60"/>
    <w:rsid w:val="00DF3BED"/>
    <w:rsid w:val="00DF7FC7"/>
    <w:rsid w:val="00E0079C"/>
    <w:rsid w:val="00E02D7A"/>
    <w:rsid w:val="00E03F89"/>
    <w:rsid w:val="00E10206"/>
    <w:rsid w:val="00E1123D"/>
    <w:rsid w:val="00E117BD"/>
    <w:rsid w:val="00E129C9"/>
    <w:rsid w:val="00E137FA"/>
    <w:rsid w:val="00E14D2F"/>
    <w:rsid w:val="00E15BE0"/>
    <w:rsid w:val="00E16ED7"/>
    <w:rsid w:val="00E17B6C"/>
    <w:rsid w:val="00E17E8A"/>
    <w:rsid w:val="00E22667"/>
    <w:rsid w:val="00E27242"/>
    <w:rsid w:val="00E32F8C"/>
    <w:rsid w:val="00E341F0"/>
    <w:rsid w:val="00E348BB"/>
    <w:rsid w:val="00E358AE"/>
    <w:rsid w:val="00E36210"/>
    <w:rsid w:val="00E367D2"/>
    <w:rsid w:val="00E3742E"/>
    <w:rsid w:val="00E403BB"/>
    <w:rsid w:val="00E43058"/>
    <w:rsid w:val="00E44419"/>
    <w:rsid w:val="00E45EC9"/>
    <w:rsid w:val="00E53F3D"/>
    <w:rsid w:val="00E565AC"/>
    <w:rsid w:val="00E56AF2"/>
    <w:rsid w:val="00E56D22"/>
    <w:rsid w:val="00E62C2D"/>
    <w:rsid w:val="00E65E11"/>
    <w:rsid w:val="00E660B8"/>
    <w:rsid w:val="00E66BF4"/>
    <w:rsid w:val="00E67290"/>
    <w:rsid w:val="00E71AB7"/>
    <w:rsid w:val="00E732CB"/>
    <w:rsid w:val="00E7367C"/>
    <w:rsid w:val="00E74877"/>
    <w:rsid w:val="00E75026"/>
    <w:rsid w:val="00E84548"/>
    <w:rsid w:val="00E85529"/>
    <w:rsid w:val="00E93759"/>
    <w:rsid w:val="00E946CD"/>
    <w:rsid w:val="00E9552F"/>
    <w:rsid w:val="00E95F08"/>
    <w:rsid w:val="00EA044E"/>
    <w:rsid w:val="00EA1976"/>
    <w:rsid w:val="00EA1CBB"/>
    <w:rsid w:val="00EA403C"/>
    <w:rsid w:val="00EA710E"/>
    <w:rsid w:val="00EA7A9F"/>
    <w:rsid w:val="00EB15E5"/>
    <w:rsid w:val="00EB1DF5"/>
    <w:rsid w:val="00EB2AA0"/>
    <w:rsid w:val="00EB5CF6"/>
    <w:rsid w:val="00EB62DA"/>
    <w:rsid w:val="00EC2E76"/>
    <w:rsid w:val="00EC2F8A"/>
    <w:rsid w:val="00ED0543"/>
    <w:rsid w:val="00ED0A96"/>
    <w:rsid w:val="00ED0F50"/>
    <w:rsid w:val="00ED1C21"/>
    <w:rsid w:val="00ED6863"/>
    <w:rsid w:val="00ED7674"/>
    <w:rsid w:val="00EE1747"/>
    <w:rsid w:val="00EE2A74"/>
    <w:rsid w:val="00EE30B1"/>
    <w:rsid w:val="00EE3F7F"/>
    <w:rsid w:val="00EE77DB"/>
    <w:rsid w:val="00EF0915"/>
    <w:rsid w:val="00EF1B89"/>
    <w:rsid w:val="00EF302C"/>
    <w:rsid w:val="00EF31C3"/>
    <w:rsid w:val="00F00222"/>
    <w:rsid w:val="00F014DF"/>
    <w:rsid w:val="00F01D68"/>
    <w:rsid w:val="00F026AA"/>
    <w:rsid w:val="00F03870"/>
    <w:rsid w:val="00F03D99"/>
    <w:rsid w:val="00F049CB"/>
    <w:rsid w:val="00F06405"/>
    <w:rsid w:val="00F10AAE"/>
    <w:rsid w:val="00F14305"/>
    <w:rsid w:val="00F15D20"/>
    <w:rsid w:val="00F17896"/>
    <w:rsid w:val="00F21770"/>
    <w:rsid w:val="00F256A6"/>
    <w:rsid w:val="00F25C6B"/>
    <w:rsid w:val="00F260A2"/>
    <w:rsid w:val="00F26107"/>
    <w:rsid w:val="00F30F3F"/>
    <w:rsid w:val="00F326FC"/>
    <w:rsid w:val="00F32EDB"/>
    <w:rsid w:val="00F33C34"/>
    <w:rsid w:val="00F35B77"/>
    <w:rsid w:val="00F35CD1"/>
    <w:rsid w:val="00F35F2C"/>
    <w:rsid w:val="00F36C07"/>
    <w:rsid w:val="00F37384"/>
    <w:rsid w:val="00F37C68"/>
    <w:rsid w:val="00F41244"/>
    <w:rsid w:val="00F41909"/>
    <w:rsid w:val="00F43178"/>
    <w:rsid w:val="00F4788B"/>
    <w:rsid w:val="00F57149"/>
    <w:rsid w:val="00F63173"/>
    <w:rsid w:val="00F66F3F"/>
    <w:rsid w:val="00F70E0C"/>
    <w:rsid w:val="00F74458"/>
    <w:rsid w:val="00F7661E"/>
    <w:rsid w:val="00F81AFE"/>
    <w:rsid w:val="00F828CD"/>
    <w:rsid w:val="00F842DB"/>
    <w:rsid w:val="00F92C2F"/>
    <w:rsid w:val="00F950A0"/>
    <w:rsid w:val="00F9538B"/>
    <w:rsid w:val="00F9664F"/>
    <w:rsid w:val="00F972B7"/>
    <w:rsid w:val="00FA0BF3"/>
    <w:rsid w:val="00FA1544"/>
    <w:rsid w:val="00FA1DF2"/>
    <w:rsid w:val="00FA3D9A"/>
    <w:rsid w:val="00FA78AD"/>
    <w:rsid w:val="00FB25C1"/>
    <w:rsid w:val="00FB396A"/>
    <w:rsid w:val="00FB3F9D"/>
    <w:rsid w:val="00FC0739"/>
    <w:rsid w:val="00FC10F2"/>
    <w:rsid w:val="00FC1A26"/>
    <w:rsid w:val="00FC3726"/>
    <w:rsid w:val="00FC67C0"/>
    <w:rsid w:val="00FD073C"/>
    <w:rsid w:val="00FD0A84"/>
    <w:rsid w:val="00FD45AA"/>
    <w:rsid w:val="00FD46DB"/>
    <w:rsid w:val="00FD7822"/>
    <w:rsid w:val="00FE1933"/>
    <w:rsid w:val="00FE25E7"/>
    <w:rsid w:val="00FE65EF"/>
    <w:rsid w:val="00FF0235"/>
    <w:rsid w:val="00FF1BC4"/>
    <w:rsid w:val="00FF6AEB"/>
    <w:rsid w:val="00FF6EB8"/>
    <w:rsid w:val="00FF7049"/>
    <w:rsid w:val="01D84888"/>
    <w:rsid w:val="02674079"/>
    <w:rsid w:val="0282394D"/>
    <w:rsid w:val="02DC48F1"/>
    <w:rsid w:val="030028A0"/>
    <w:rsid w:val="030B4B68"/>
    <w:rsid w:val="03B12739"/>
    <w:rsid w:val="03B8220D"/>
    <w:rsid w:val="04313901"/>
    <w:rsid w:val="043B6AB0"/>
    <w:rsid w:val="046D4ADD"/>
    <w:rsid w:val="047D3A9F"/>
    <w:rsid w:val="049C2EA9"/>
    <w:rsid w:val="04AB211B"/>
    <w:rsid w:val="04C573E4"/>
    <w:rsid w:val="04F50226"/>
    <w:rsid w:val="053F69CD"/>
    <w:rsid w:val="05536032"/>
    <w:rsid w:val="05AF4F13"/>
    <w:rsid w:val="05D1725F"/>
    <w:rsid w:val="064236F5"/>
    <w:rsid w:val="06426891"/>
    <w:rsid w:val="067D53A1"/>
    <w:rsid w:val="06B34F7C"/>
    <w:rsid w:val="06B51E29"/>
    <w:rsid w:val="06F5282F"/>
    <w:rsid w:val="07726CDC"/>
    <w:rsid w:val="0778376B"/>
    <w:rsid w:val="07953E8E"/>
    <w:rsid w:val="07CE0E22"/>
    <w:rsid w:val="07D40239"/>
    <w:rsid w:val="07EE7EC5"/>
    <w:rsid w:val="07FE46CE"/>
    <w:rsid w:val="08110EED"/>
    <w:rsid w:val="08DB07BA"/>
    <w:rsid w:val="09C10E67"/>
    <w:rsid w:val="0A356B1E"/>
    <w:rsid w:val="0A556F03"/>
    <w:rsid w:val="0AD67049"/>
    <w:rsid w:val="0AE71243"/>
    <w:rsid w:val="0AF73C95"/>
    <w:rsid w:val="0AFC7C65"/>
    <w:rsid w:val="0B185EBA"/>
    <w:rsid w:val="0B391F35"/>
    <w:rsid w:val="0B6A61D8"/>
    <w:rsid w:val="0B856124"/>
    <w:rsid w:val="0B913E8A"/>
    <w:rsid w:val="0BA404B0"/>
    <w:rsid w:val="0C3161B2"/>
    <w:rsid w:val="0C4E66F2"/>
    <w:rsid w:val="0C72709C"/>
    <w:rsid w:val="0CF03D38"/>
    <w:rsid w:val="0D26232D"/>
    <w:rsid w:val="0D426078"/>
    <w:rsid w:val="0D935B07"/>
    <w:rsid w:val="0D943EC1"/>
    <w:rsid w:val="0D983A2B"/>
    <w:rsid w:val="0DE51C84"/>
    <w:rsid w:val="0E646B3E"/>
    <w:rsid w:val="0E877647"/>
    <w:rsid w:val="0E9164D8"/>
    <w:rsid w:val="0F333121"/>
    <w:rsid w:val="0F723F28"/>
    <w:rsid w:val="0F73799F"/>
    <w:rsid w:val="0FC97694"/>
    <w:rsid w:val="0FD7614A"/>
    <w:rsid w:val="0FE72BAF"/>
    <w:rsid w:val="10027ACB"/>
    <w:rsid w:val="101638D1"/>
    <w:rsid w:val="107E65FB"/>
    <w:rsid w:val="10BF5108"/>
    <w:rsid w:val="10DD5A17"/>
    <w:rsid w:val="112A4C76"/>
    <w:rsid w:val="112E5476"/>
    <w:rsid w:val="115C5929"/>
    <w:rsid w:val="119A56B6"/>
    <w:rsid w:val="11DF30C9"/>
    <w:rsid w:val="11E21F1B"/>
    <w:rsid w:val="11F07779"/>
    <w:rsid w:val="12056E57"/>
    <w:rsid w:val="12234B88"/>
    <w:rsid w:val="12566A86"/>
    <w:rsid w:val="126442C2"/>
    <w:rsid w:val="127A5551"/>
    <w:rsid w:val="12940358"/>
    <w:rsid w:val="12E74EDC"/>
    <w:rsid w:val="12F87494"/>
    <w:rsid w:val="13466F02"/>
    <w:rsid w:val="13714660"/>
    <w:rsid w:val="13743CE5"/>
    <w:rsid w:val="13EC5F71"/>
    <w:rsid w:val="14141D79"/>
    <w:rsid w:val="141E37D7"/>
    <w:rsid w:val="14537421"/>
    <w:rsid w:val="145A76C6"/>
    <w:rsid w:val="14AA3E63"/>
    <w:rsid w:val="14D11FB9"/>
    <w:rsid w:val="152629B8"/>
    <w:rsid w:val="15814D43"/>
    <w:rsid w:val="15E909BB"/>
    <w:rsid w:val="15EB02BF"/>
    <w:rsid w:val="16642A2F"/>
    <w:rsid w:val="16786413"/>
    <w:rsid w:val="16E37065"/>
    <w:rsid w:val="17335E1A"/>
    <w:rsid w:val="17BC0540"/>
    <w:rsid w:val="18187DBC"/>
    <w:rsid w:val="18286FE0"/>
    <w:rsid w:val="184A4BC5"/>
    <w:rsid w:val="18601DB2"/>
    <w:rsid w:val="189F21B6"/>
    <w:rsid w:val="18D078EB"/>
    <w:rsid w:val="18DB509A"/>
    <w:rsid w:val="190E5EE2"/>
    <w:rsid w:val="19466240"/>
    <w:rsid w:val="199E022E"/>
    <w:rsid w:val="1A3507AD"/>
    <w:rsid w:val="1A357B2F"/>
    <w:rsid w:val="1A49033A"/>
    <w:rsid w:val="1A6A07F8"/>
    <w:rsid w:val="1A7840BB"/>
    <w:rsid w:val="1A795952"/>
    <w:rsid w:val="1A9A5D09"/>
    <w:rsid w:val="1A9B4D95"/>
    <w:rsid w:val="1B7A6A30"/>
    <w:rsid w:val="1B7E7C02"/>
    <w:rsid w:val="1BB1432C"/>
    <w:rsid w:val="1BF26935"/>
    <w:rsid w:val="1C621189"/>
    <w:rsid w:val="1C6453DD"/>
    <w:rsid w:val="1C775CB4"/>
    <w:rsid w:val="1C89497A"/>
    <w:rsid w:val="1C9438D8"/>
    <w:rsid w:val="1CA64AB4"/>
    <w:rsid w:val="1D237907"/>
    <w:rsid w:val="1D5A219E"/>
    <w:rsid w:val="1D5B7100"/>
    <w:rsid w:val="1D6B43AB"/>
    <w:rsid w:val="1D822EAE"/>
    <w:rsid w:val="1DD058C8"/>
    <w:rsid w:val="1DD93CEE"/>
    <w:rsid w:val="1E14143C"/>
    <w:rsid w:val="1E335B76"/>
    <w:rsid w:val="1E710F20"/>
    <w:rsid w:val="1E9557DD"/>
    <w:rsid w:val="1ED1088E"/>
    <w:rsid w:val="1F110865"/>
    <w:rsid w:val="1F2C429B"/>
    <w:rsid w:val="1F6D30D6"/>
    <w:rsid w:val="1F787A5E"/>
    <w:rsid w:val="1F79613A"/>
    <w:rsid w:val="1FAF3C46"/>
    <w:rsid w:val="1FF35328"/>
    <w:rsid w:val="208A3CA0"/>
    <w:rsid w:val="20902EC9"/>
    <w:rsid w:val="20CD0306"/>
    <w:rsid w:val="20D43F50"/>
    <w:rsid w:val="20E15B5C"/>
    <w:rsid w:val="21230B2A"/>
    <w:rsid w:val="216A1C28"/>
    <w:rsid w:val="218005B0"/>
    <w:rsid w:val="21A5460D"/>
    <w:rsid w:val="21C823AF"/>
    <w:rsid w:val="21D7200F"/>
    <w:rsid w:val="220E04F0"/>
    <w:rsid w:val="22527401"/>
    <w:rsid w:val="229201A9"/>
    <w:rsid w:val="22D212C9"/>
    <w:rsid w:val="22D24584"/>
    <w:rsid w:val="22FA480D"/>
    <w:rsid w:val="2316697A"/>
    <w:rsid w:val="24393EC2"/>
    <w:rsid w:val="244C41F3"/>
    <w:rsid w:val="2469060F"/>
    <w:rsid w:val="24782980"/>
    <w:rsid w:val="24B028D8"/>
    <w:rsid w:val="2561460C"/>
    <w:rsid w:val="258119E7"/>
    <w:rsid w:val="25D60DC8"/>
    <w:rsid w:val="26105B43"/>
    <w:rsid w:val="261A0BD8"/>
    <w:rsid w:val="261C5910"/>
    <w:rsid w:val="262541CF"/>
    <w:rsid w:val="26390745"/>
    <w:rsid w:val="264D08CA"/>
    <w:rsid w:val="266D0A33"/>
    <w:rsid w:val="266E08A2"/>
    <w:rsid w:val="268574B4"/>
    <w:rsid w:val="268760D3"/>
    <w:rsid w:val="26A523C6"/>
    <w:rsid w:val="26CF7759"/>
    <w:rsid w:val="26E12667"/>
    <w:rsid w:val="26E945E1"/>
    <w:rsid w:val="2714609A"/>
    <w:rsid w:val="27374E33"/>
    <w:rsid w:val="276D1E38"/>
    <w:rsid w:val="27E972D0"/>
    <w:rsid w:val="28044050"/>
    <w:rsid w:val="280B6644"/>
    <w:rsid w:val="281756E2"/>
    <w:rsid w:val="28362118"/>
    <w:rsid w:val="28667EBB"/>
    <w:rsid w:val="28FB2ACA"/>
    <w:rsid w:val="2910663C"/>
    <w:rsid w:val="29233AE3"/>
    <w:rsid w:val="295E2DD2"/>
    <w:rsid w:val="29AA6828"/>
    <w:rsid w:val="29CF0DBC"/>
    <w:rsid w:val="2A2F37B3"/>
    <w:rsid w:val="2A455661"/>
    <w:rsid w:val="2A7428BF"/>
    <w:rsid w:val="2A9F49DE"/>
    <w:rsid w:val="2A9F5694"/>
    <w:rsid w:val="2B103550"/>
    <w:rsid w:val="2B225B39"/>
    <w:rsid w:val="2B3758CC"/>
    <w:rsid w:val="2B7816DF"/>
    <w:rsid w:val="2C9C2F95"/>
    <w:rsid w:val="2CC63A10"/>
    <w:rsid w:val="2CDA0C05"/>
    <w:rsid w:val="2D3946B7"/>
    <w:rsid w:val="2D6D1A79"/>
    <w:rsid w:val="2DE80B97"/>
    <w:rsid w:val="2E0A264B"/>
    <w:rsid w:val="2E107CB2"/>
    <w:rsid w:val="2E164EEF"/>
    <w:rsid w:val="2E294448"/>
    <w:rsid w:val="2E8B5E46"/>
    <w:rsid w:val="2EA206B7"/>
    <w:rsid w:val="2F0112C6"/>
    <w:rsid w:val="2F0B154A"/>
    <w:rsid w:val="2F0D0E1E"/>
    <w:rsid w:val="2F265F3F"/>
    <w:rsid w:val="2F2B7CCD"/>
    <w:rsid w:val="2FCE0333"/>
    <w:rsid w:val="306E0F85"/>
    <w:rsid w:val="308E5E14"/>
    <w:rsid w:val="308F0132"/>
    <w:rsid w:val="30B66290"/>
    <w:rsid w:val="31154442"/>
    <w:rsid w:val="313528AE"/>
    <w:rsid w:val="314C01DB"/>
    <w:rsid w:val="31B40FD1"/>
    <w:rsid w:val="320F7FDA"/>
    <w:rsid w:val="32142A9B"/>
    <w:rsid w:val="321F3104"/>
    <w:rsid w:val="329429C6"/>
    <w:rsid w:val="32B83797"/>
    <w:rsid w:val="32C66DF5"/>
    <w:rsid w:val="3311146E"/>
    <w:rsid w:val="33604C72"/>
    <w:rsid w:val="33B4252F"/>
    <w:rsid w:val="33BB785C"/>
    <w:rsid w:val="340251DF"/>
    <w:rsid w:val="34235863"/>
    <w:rsid w:val="34C06FE3"/>
    <w:rsid w:val="34D33C65"/>
    <w:rsid w:val="34ED3133"/>
    <w:rsid w:val="35017AC5"/>
    <w:rsid w:val="35047A53"/>
    <w:rsid w:val="35320CB8"/>
    <w:rsid w:val="35541743"/>
    <w:rsid w:val="35CB37E1"/>
    <w:rsid w:val="35D84257"/>
    <w:rsid w:val="36001AA7"/>
    <w:rsid w:val="360F4696"/>
    <w:rsid w:val="362F1FC2"/>
    <w:rsid w:val="36F24287"/>
    <w:rsid w:val="36F355C2"/>
    <w:rsid w:val="370B413C"/>
    <w:rsid w:val="3747497D"/>
    <w:rsid w:val="3821620F"/>
    <w:rsid w:val="3876583C"/>
    <w:rsid w:val="387A1971"/>
    <w:rsid w:val="389F7976"/>
    <w:rsid w:val="38A66FDD"/>
    <w:rsid w:val="38EE6147"/>
    <w:rsid w:val="39631B38"/>
    <w:rsid w:val="39730607"/>
    <w:rsid w:val="398C1667"/>
    <w:rsid w:val="39CA09CA"/>
    <w:rsid w:val="39F77FA5"/>
    <w:rsid w:val="3AF1313A"/>
    <w:rsid w:val="3B497682"/>
    <w:rsid w:val="3B5A2BDE"/>
    <w:rsid w:val="3B66556E"/>
    <w:rsid w:val="3B854357"/>
    <w:rsid w:val="3BBB70F8"/>
    <w:rsid w:val="3BFA6C3F"/>
    <w:rsid w:val="3C022A28"/>
    <w:rsid w:val="3C2C581C"/>
    <w:rsid w:val="3C2C6571"/>
    <w:rsid w:val="3C8677A8"/>
    <w:rsid w:val="3D3F3337"/>
    <w:rsid w:val="3D6E0C3B"/>
    <w:rsid w:val="3D7637A9"/>
    <w:rsid w:val="3D9D513C"/>
    <w:rsid w:val="3DDF6738"/>
    <w:rsid w:val="3DFA7B4F"/>
    <w:rsid w:val="3E483BBF"/>
    <w:rsid w:val="3E5226C5"/>
    <w:rsid w:val="3EC6310A"/>
    <w:rsid w:val="3F1476C8"/>
    <w:rsid w:val="3F183FE8"/>
    <w:rsid w:val="3F31113B"/>
    <w:rsid w:val="3F3D6250"/>
    <w:rsid w:val="3F68745A"/>
    <w:rsid w:val="3FA7775D"/>
    <w:rsid w:val="3FC07EB0"/>
    <w:rsid w:val="3FC72713"/>
    <w:rsid w:val="3FF468EF"/>
    <w:rsid w:val="40156875"/>
    <w:rsid w:val="403068C1"/>
    <w:rsid w:val="40425F7B"/>
    <w:rsid w:val="40AC77C7"/>
    <w:rsid w:val="40B03CFF"/>
    <w:rsid w:val="40DC6C3D"/>
    <w:rsid w:val="40DE07B2"/>
    <w:rsid w:val="40E70184"/>
    <w:rsid w:val="41380DBB"/>
    <w:rsid w:val="41631D2E"/>
    <w:rsid w:val="418F295E"/>
    <w:rsid w:val="41915865"/>
    <w:rsid w:val="41F004E1"/>
    <w:rsid w:val="42BB2600"/>
    <w:rsid w:val="42CE4DFF"/>
    <w:rsid w:val="42ED5090"/>
    <w:rsid w:val="43131791"/>
    <w:rsid w:val="43941EEE"/>
    <w:rsid w:val="442853DC"/>
    <w:rsid w:val="44864906"/>
    <w:rsid w:val="448E3D61"/>
    <w:rsid w:val="44FD5349"/>
    <w:rsid w:val="4501241B"/>
    <w:rsid w:val="4504113D"/>
    <w:rsid w:val="457E617A"/>
    <w:rsid w:val="45FD0AB3"/>
    <w:rsid w:val="46087106"/>
    <w:rsid w:val="46207711"/>
    <w:rsid w:val="465A3779"/>
    <w:rsid w:val="46646B16"/>
    <w:rsid w:val="467A00D6"/>
    <w:rsid w:val="46A044AC"/>
    <w:rsid w:val="46A936CA"/>
    <w:rsid w:val="47051089"/>
    <w:rsid w:val="47124D86"/>
    <w:rsid w:val="47162AE2"/>
    <w:rsid w:val="47515D65"/>
    <w:rsid w:val="475E44B5"/>
    <w:rsid w:val="47605F31"/>
    <w:rsid w:val="47637D1D"/>
    <w:rsid w:val="47BA5713"/>
    <w:rsid w:val="47BF53DB"/>
    <w:rsid w:val="48050DD4"/>
    <w:rsid w:val="486C1408"/>
    <w:rsid w:val="48CE7418"/>
    <w:rsid w:val="48D87081"/>
    <w:rsid w:val="48E30317"/>
    <w:rsid w:val="49453B01"/>
    <w:rsid w:val="49767890"/>
    <w:rsid w:val="498148FD"/>
    <w:rsid w:val="49CB1A2C"/>
    <w:rsid w:val="49D71817"/>
    <w:rsid w:val="49FF0A5C"/>
    <w:rsid w:val="4A005CB0"/>
    <w:rsid w:val="4A0A5DF8"/>
    <w:rsid w:val="4B217901"/>
    <w:rsid w:val="4B792921"/>
    <w:rsid w:val="4B880B6A"/>
    <w:rsid w:val="4BEC62A2"/>
    <w:rsid w:val="4BF0653D"/>
    <w:rsid w:val="4C05309B"/>
    <w:rsid w:val="4C166CB4"/>
    <w:rsid w:val="4C2E434F"/>
    <w:rsid w:val="4C39512E"/>
    <w:rsid w:val="4C87549D"/>
    <w:rsid w:val="4CC41230"/>
    <w:rsid w:val="4CCC3C6F"/>
    <w:rsid w:val="4CD44918"/>
    <w:rsid w:val="4CDA349E"/>
    <w:rsid w:val="4CDE39A2"/>
    <w:rsid w:val="4D007DBC"/>
    <w:rsid w:val="4D361D96"/>
    <w:rsid w:val="4D54496B"/>
    <w:rsid w:val="4D8207D1"/>
    <w:rsid w:val="4DC31516"/>
    <w:rsid w:val="4DC354E8"/>
    <w:rsid w:val="4DD55BCB"/>
    <w:rsid w:val="4DEE5A1E"/>
    <w:rsid w:val="4E7F0394"/>
    <w:rsid w:val="4E8E7D08"/>
    <w:rsid w:val="4ECD043C"/>
    <w:rsid w:val="4ED138A7"/>
    <w:rsid w:val="4EEA2AD2"/>
    <w:rsid w:val="4F781421"/>
    <w:rsid w:val="4F844CD5"/>
    <w:rsid w:val="4FBA06F6"/>
    <w:rsid w:val="4FE25486"/>
    <w:rsid w:val="50080919"/>
    <w:rsid w:val="505D0552"/>
    <w:rsid w:val="5066178E"/>
    <w:rsid w:val="50A97F13"/>
    <w:rsid w:val="50CF01D2"/>
    <w:rsid w:val="50E023DF"/>
    <w:rsid w:val="51476812"/>
    <w:rsid w:val="515C164C"/>
    <w:rsid w:val="51976C0E"/>
    <w:rsid w:val="51A716E2"/>
    <w:rsid w:val="51AB2D2F"/>
    <w:rsid w:val="51AC195B"/>
    <w:rsid w:val="51CE6C10"/>
    <w:rsid w:val="51E453AD"/>
    <w:rsid w:val="520F1A26"/>
    <w:rsid w:val="52200072"/>
    <w:rsid w:val="525A214F"/>
    <w:rsid w:val="52711634"/>
    <w:rsid w:val="52AB4B40"/>
    <w:rsid w:val="52CB6502"/>
    <w:rsid w:val="52ED2E53"/>
    <w:rsid w:val="53202F66"/>
    <w:rsid w:val="53243649"/>
    <w:rsid w:val="53D52429"/>
    <w:rsid w:val="54437E83"/>
    <w:rsid w:val="544C63BF"/>
    <w:rsid w:val="54AB6860"/>
    <w:rsid w:val="54B177C3"/>
    <w:rsid w:val="54D04245"/>
    <w:rsid w:val="54E60BCB"/>
    <w:rsid w:val="555B7A1D"/>
    <w:rsid w:val="5584599C"/>
    <w:rsid w:val="559455FC"/>
    <w:rsid w:val="559D20CD"/>
    <w:rsid w:val="55AE102B"/>
    <w:rsid w:val="55D631E6"/>
    <w:rsid w:val="5648530F"/>
    <w:rsid w:val="564A07C7"/>
    <w:rsid w:val="566A185D"/>
    <w:rsid w:val="5693566B"/>
    <w:rsid w:val="569848B9"/>
    <w:rsid w:val="56CD6EF8"/>
    <w:rsid w:val="56FC1282"/>
    <w:rsid w:val="57BC221C"/>
    <w:rsid w:val="57CC63EF"/>
    <w:rsid w:val="584D1289"/>
    <w:rsid w:val="58594FFC"/>
    <w:rsid w:val="58937AC3"/>
    <w:rsid w:val="58E02A41"/>
    <w:rsid w:val="591D7BF5"/>
    <w:rsid w:val="594369F1"/>
    <w:rsid w:val="594B1721"/>
    <w:rsid w:val="59527BF2"/>
    <w:rsid w:val="596209A6"/>
    <w:rsid w:val="5964469F"/>
    <w:rsid w:val="596B1673"/>
    <w:rsid w:val="598E230F"/>
    <w:rsid w:val="5A4509BE"/>
    <w:rsid w:val="5A497E8E"/>
    <w:rsid w:val="5A6020C2"/>
    <w:rsid w:val="5A7832EA"/>
    <w:rsid w:val="5AD679E8"/>
    <w:rsid w:val="5B465534"/>
    <w:rsid w:val="5B4C5E6C"/>
    <w:rsid w:val="5B7417DE"/>
    <w:rsid w:val="5B773952"/>
    <w:rsid w:val="5BAD6BFC"/>
    <w:rsid w:val="5C110D0C"/>
    <w:rsid w:val="5C76078E"/>
    <w:rsid w:val="5C7E1298"/>
    <w:rsid w:val="5C9F25ED"/>
    <w:rsid w:val="5CAB79CC"/>
    <w:rsid w:val="5DB20952"/>
    <w:rsid w:val="5DB90B43"/>
    <w:rsid w:val="5DBB5D65"/>
    <w:rsid w:val="5DE81929"/>
    <w:rsid w:val="5DF279E9"/>
    <w:rsid w:val="5DFF3DFA"/>
    <w:rsid w:val="5E895988"/>
    <w:rsid w:val="5EA92578"/>
    <w:rsid w:val="5EEC335E"/>
    <w:rsid w:val="5EF44AA4"/>
    <w:rsid w:val="5EFC7D70"/>
    <w:rsid w:val="5F381D47"/>
    <w:rsid w:val="5FDE21DF"/>
    <w:rsid w:val="604C0EF7"/>
    <w:rsid w:val="60617D10"/>
    <w:rsid w:val="60806DF2"/>
    <w:rsid w:val="60956D42"/>
    <w:rsid w:val="609B4B1A"/>
    <w:rsid w:val="60D73381"/>
    <w:rsid w:val="60E76E71"/>
    <w:rsid w:val="60F4641A"/>
    <w:rsid w:val="61071B69"/>
    <w:rsid w:val="61A94127"/>
    <w:rsid w:val="61F96473"/>
    <w:rsid w:val="6261007A"/>
    <w:rsid w:val="62FC4D74"/>
    <w:rsid w:val="630E3305"/>
    <w:rsid w:val="63176ECE"/>
    <w:rsid w:val="63405D02"/>
    <w:rsid w:val="635906FC"/>
    <w:rsid w:val="635F7324"/>
    <w:rsid w:val="63CF01AD"/>
    <w:rsid w:val="640D4E41"/>
    <w:rsid w:val="64103A36"/>
    <w:rsid w:val="64131253"/>
    <w:rsid w:val="644E7495"/>
    <w:rsid w:val="64721AA0"/>
    <w:rsid w:val="6486084F"/>
    <w:rsid w:val="648B3452"/>
    <w:rsid w:val="64B53904"/>
    <w:rsid w:val="64B55934"/>
    <w:rsid w:val="6522491C"/>
    <w:rsid w:val="65F30067"/>
    <w:rsid w:val="660C0B1B"/>
    <w:rsid w:val="660E500D"/>
    <w:rsid w:val="66312929"/>
    <w:rsid w:val="663612C9"/>
    <w:rsid w:val="667747F4"/>
    <w:rsid w:val="669564CA"/>
    <w:rsid w:val="669D43C3"/>
    <w:rsid w:val="66A17EFF"/>
    <w:rsid w:val="66A84C9C"/>
    <w:rsid w:val="66A84CDC"/>
    <w:rsid w:val="66C55581"/>
    <w:rsid w:val="67851FCE"/>
    <w:rsid w:val="67BC4D72"/>
    <w:rsid w:val="67D77C40"/>
    <w:rsid w:val="681310E5"/>
    <w:rsid w:val="68577A9E"/>
    <w:rsid w:val="689F6284"/>
    <w:rsid w:val="68AB32D3"/>
    <w:rsid w:val="68DA041A"/>
    <w:rsid w:val="690732D6"/>
    <w:rsid w:val="69073D64"/>
    <w:rsid w:val="69533B33"/>
    <w:rsid w:val="697C3A61"/>
    <w:rsid w:val="6A3B08B9"/>
    <w:rsid w:val="6A3B11EF"/>
    <w:rsid w:val="6A422607"/>
    <w:rsid w:val="6A594118"/>
    <w:rsid w:val="6A66124B"/>
    <w:rsid w:val="6ABD58D9"/>
    <w:rsid w:val="6B1E4D92"/>
    <w:rsid w:val="6B262FB7"/>
    <w:rsid w:val="6B3233DF"/>
    <w:rsid w:val="6B35123F"/>
    <w:rsid w:val="6B4B2BA4"/>
    <w:rsid w:val="6B7A0A64"/>
    <w:rsid w:val="6BD01BC7"/>
    <w:rsid w:val="6C1A62DB"/>
    <w:rsid w:val="6C207B06"/>
    <w:rsid w:val="6C2846A4"/>
    <w:rsid w:val="6C723DCF"/>
    <w:rsid w:val="6C761161"/>
    <w:rsid w:val="6CB676E3"/>
    <w:rsid w:val="6CBB0231"/>
    <w:rsid w:val="6D0A13E0"/>
    <w:rsid w:val="6D162FB8"/>
    <w:rsid w:val="6D77032D"/>
    <w:rsid w:val="6D8A5294"/>
    <w:rsid w:val="6D8C69BC"/>
    <w:rsid w:val="6D9420E8"/>
    <w:rsid w:val="6DA47CF5"/>
    <w:rsid w:val="6DC84B29"/>
    <w:rsid w:val="6E1150AB"/>
    <w:rsid w:val="6E31797E"/>
    <w:rsid w:val="6E470F8C"/>
    <w:rsid w:val="6E625D89"/>
    <w:rsid w:val="6E7D73AD"/>
    <w:rsid w:val="6ECE19A6"/>
    <w:rsid w:val="6EE13A7B"/>
    <w:rsid w:val="6F2655F6"/>
    <w:rsid w:val="6F422FCD"/>
    <w:rsid w:val="6F6F261F"/>
    <w:rsid w:val="6F72024E"/>
    <w:rsid w:val="6FB93DBA"/>
    <w:rsid w:val="6FBE58A5"/>
    <w:rsid w:val="6FC53199"/>
    <w:rsid w:val="6FCD1625"/>
    <w:rsid w:val="6FD13163"/>
    <w:rsid w:val="6FF16FCE"/>
    <w:rsid w:val="7003534A"/>
    <w:rsid w:val="70035AA8"/>
    <w:rsid w:val="70142F1B"/>
    <w:rsid w:val="70770D4B"/>
    <w:rsid w:val="70A408C8"/>
    <w:rsid w:val="70A97C9F"/>
    <w:rsid w:val="70E56555"/>
    <w:rsid w:val="7105433C"/>
    <w:rsid w:val="714B7E1F"/>
    <w:rsid w:val="716A3E23"/>
    <w:rsid w:val="7197343A"/>
    <w:rsid w:val="71B616BC"/>
    <w:rsid w:val="71B6795C"/>
    <w:rsid w:val="71C06AA5"/>
    <w:rsid w:val="720A7322"/>
    <w:rsid w:val="721A547A"/>
    <w:rsid w:val="721A73A8"/>
    <w:rsid w:val="726151CC"/>
    <w:rsid w:val="7279248F"/>
    <w:rsid w:val="72907E2F"/>
    <w:rsid w:val="7295497F"/>
    <w:rsid w:val="72D13343"/>
    <w:rsid w:val="72EB459F"/>
    <w:rsid w:val="73093D91"/>
    <w:rsid w:val="73593BFF"/>
    <w:rsid w:val="738E1A29"/>
    <w:rsid w:val="73E329E3"/>
    <w:rsid w:val="73E32BC7"/>
    <w:rsid w:val="74022D4C"/>
    <w:rsid w:val="74085284"/>
    <w:rsid w:val="744C5512"/>
    <w:rsid w:val="7498308D"/>
    <w:rsid w:val="74AA2238"/>
    <w:rsid w:val="74B81442"/>
    <w:rsid w:val="74B94312"/>
    <w:rsid w:val="74D07EF1"/>
    <w:rsid w:val="74E57E88"/>
    <w:rsid w:val="74EB6AD9"/>
    <w:rsid w:val="74F51B74"/>
    <w:rsid w:val="75021F22"/>
    <w:rsid w:val="75236204"/>
    <w:rsid w:val="753E41B8"/>
    <w:rsid w:val="754461E9"/>
    <w:rsid w:val="754C7304"/>
    <w:rsid w:val="757455E6"/>
    <w:rsid w:val="758A7064"/>
    <w:rsid w:val="75994FDA"/>
    <w:rsid w:val="75B043D2"/>
    <w:rsid w:val="75B435D4"/>
    <w:rsid w:val="76726D86"/>
    <w:rsid w:val="76805946"/>
    <w:rsid w:val="76B70D1B"/>
    <w:rsid w:val="76BD327C"/>
    <w:rsid w:val="77185B7F"/>
    <w:rsid w:val="77346032"/>
    <w:rsid w:val="77601E3A"/>
    <w:rsid w:val="77723BEA"/>
    <w:rsid w:val="781F1071"/>
    <w:rsid w:val="78211744"/>
    <w:rsid w:val="78266E6B"/>
    <w:rsid w:val="78E91A67"/>
    <w:rsid w:val="791D4C67"/>
    <w:rsid w:val="7960667C"/>
    <w:rsid w:val="79702FCD"/>
    <w:rsid w:val="7995241A"/>
    <w:rsid w:val="79AA2248"/>
    <w:rsid w:val="7A341C6B"/>
    <w:rsid w:val="7A36388F"/>
    <w:rsid w:val="7AC55EE5"/>
    <w:rsid w:val="7AD41975"/>
    <w:rsid w:val="7AE7163C"/>
    <w:rsid w:val="7B104DF6"/>
    <w:rsid w:val="7B2722A9"/>
    <w:rsid w:val="7B2A3395"/>
    <w:rsid w:val="7B681476"/>
    <w:rsid w:val="7B6E4B32"/>
    <w:rsid w:val="7B8769C5"/>
    <w:rsid w:val="7B936CE7"/>
    <w:rsid w:val="7BF5746F"/>
    <w:rsid w:val="7C4E3E5F"/>
    <w:rsid w:val="7C5331B5"/>
    <w:rsid w:val="7C793EB4"/>
    <w:rsid w:val="7C8C7845"/>
    <w:rsid w:val="7CCA1B4A"/>
    <w:rsid w:val="7CCB1D1B"/>
    <w:rsid w:val="7D2A0B8F"/>
    <w:rsid w:val="7D367F4F"/>
    <w:rsid w:val="7D4A280A"/>
    <w:rsid w:val="7D690621"/>
    <w:rsid w:val="7D7F24B4"/>
    <w:rsid w:val="7D985324"/>
    <w:rsid w:val="7DDD2DDC"/>
    <w:rsid w:val="7E092F74"/>
    <w:rsid w:val="7E730B8E"/>
    <w:rsid w:val="7E953959"/>
    <w:rsid w:val="7ED10389"/>
    <w:rsid w:val="7FB90266"/>
    <w:rsid w:val="7FD7367D"/>
    <w:rsid w:val="7FF802FC"/>
    <w:rsid w:val="7FF905E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jc w:val="center"/>
      <w:outlineLvl w:val="1"/>
    </w:pPr>
    <w:rPr>
      <w:rFonts w:ascii="Calibri" w:hAnsi="Calibri" w:eastAsia="Arial Unicode MS"/>
      <w:sz w:val="30"/>
      <w:szCs w:val="2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4">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7">
    <w:name w:val="annotation subject"/>
    <w:basedOn w:val="8"/>
    <w:next w:val="8"/>
    <w:link w:val="40"/>
    <w:unhideWhenUsed/>
    <w:qFormat/>
    <w:uiPriority w:val="0"/>
    <w:rPr>
      <w:b/>
      <w:bCs/>
    </w:rPr>
  </w:style>
  <w:style w:type="paragraph" w:styleId="8">
    <w:name w:val="annotation text"/>
    <w:basedOn w:val="1"/>
    <w:link w:val="35"/>
    <w:semiHidden/>
    <w:qFormat/>
    <w:uiPriority w:val="99"/>
    <w:pPr>
      <w:jc w:val="left"/>
    </w:pPr>
  </w:style>
  <w:style w:type="paragraph" w:styleId="9">
    <w:name w:val="Body Text First Indent"/>
    <w:basedOn w:val="10"/>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paragraph" w:styleId="10">
    <w:name w:val="Body Text"/>
    <w:basedOn w:val="1"/>
    <w:qFormat/>
    <w:uiPriority w:val="0"/>
    <w:pPr>
      <w:spacing w:after="120" w:afterLines="0"/>
    </w:pPr>
    <w:rPr>
      <w:szCs w:val="20"/>
    </w:rPr>
  </w:style>
  <w:style w:type="paragraph" w:styleId="11">
    <w:name w:val="Document Map"/>
    <w:basedOn w:val="1"/>
    <w:link w:val="34"/>
    <w:unhideWhenUsed/>
    <w:qFormat/>
    <w:uiPriority w:val="99"/>
    <w:rPr>
      <w:rFonts w:ascii="微软雅黑" w:eastAsia="微软雅黑"/>
      <w:sz w:val="18"/>
      <w:szCs w:val="18"/>
    </w:rPr>
  </w:style>
  <w:style w:type="paragraph" w:styleId="12">
    <w:name w:val="Body Text Indent"/>
    <w:basedOn w:val="1"/>
    <w:next w:val="13"/>
    <w:qFormat/>
    <w:uiPriority w:val="0"/>
    <w:pPr>
      <w:spacing w:after="120" w:afterLines="0" w:afterAutospacing="0"/>
      <w:ind w:left="420" w:leftChars="200"/>
    </w:pPr>
  </w:style>
  <w:style w:type="paragraph" w:styleId="13">
    <w:name w:val="envelope return"/>
    <w:basedOn w:val="1"/>
    <w:unhideWhenUsed/>
    <w:qFormat/>
    <w:uiPriority w:val="99"/>
    <w:pPr>
      <w:snapToGrid w:val="0"/>
    </w:pPr>
    <w:rPr>
      <w:rFonts w:ascii="Arial" w:hAnsi="Arial"/>
    </w:rPr>
  </w:style>
  <w:style w:type="paragraph" w:styleId="14">
    <w:name w:val="Plain Text"/>
    <w:basedOn w:val="1"/>
    <w:link w:val="36"/>
    <w:qFormat/>
    <w:uiPriority w:val="99"/>
    <w:rPr>
      <w:rFonts w:ascii="宋体" w:hAnsi="Courier New"/>
    </w:rPr>
  </w:style>
  <w:style w:type="paragraph" w:styleId="15">
    <w:name w:val="Balloon Text"/>
    <w:basedOn w:val="1"/>
    <w:link w:val="37"/>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kern w:val="0"/>
      <w:sz w:val="18"/>
      <w:szCs w:val="18"/>
    </w:rPr>
  </w:style>
  <w:style w:type="paragraph" w:styleId="17">
    <w:name w:val="Body Text First Indent 2"/>
    <w:basedOn w:val="12"/>
    <w:qFormat/>
    <w:uiPriority w:val="0"/>
    <w:pPr>
      <w:ind w:firstLine="420" w:firstLineChars="200"/>
    </w:p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toc 9"/>
    <w:basedOn w:val="1"/>
    <w:next w:val="1"/>
    <w:qFormat/>
    <w:uiPriority w:val="0"/>
    <w:pPr>
      <w:ind w:left="3360" w:leftChars="1600"/>
    </w:pPr>
    <w:rPr>
      <w:rFonts w:ascii="Times New Roman" w:hAnsi="Times New Roman" w:eastAsia="宋体" w:cs="Times New Roman"/>
    </w:rPr>
  </w:style>
  <w:style w:type="paragraph" w:styleId="22">
    <w:name w:val="Body Text 2"/>
    <w:basedOn w:val="1"/>
    <w:next w:val="1"/>
    <w:qFormat/>
    <w:uiPriority w:val="0"/>
    <w:pPr>
      <w:tabs>
        <w:tab w:val="left" w:pos="9072"/>
      </w:tabs>
      <w:ind w:right="-198"/>
      <w:jc w:val="center"/>
      <w:outlineLvl w:val="0"/>
    </w:pPr>
    <w:rPr>
      <w:rFonts w:ascii="宋体" w:hAnsi="宋体"/>
      <w:b/>
      <w:sz w:val="60"/>
    </w:rPr>
  </w:style>
  <w:style w:type="paragraph" w:styleId="23">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25">
    <w:name w:val="Strong"/>
    <w:basedOn w:val="24"/>
    <w:qFormat/>
    <w:uiPriority w:val="22"/>
    <w:rPr>
      <w:b/>
    </w:rPr>
  </w:style>
  <w:style w:type="character" w:styleId="26">
    <w:name w:val="FollowedHyperlink"/>
    <w:qFormat/>
    <w:uiPriority w:val="99"/>
    <w:rPr>
      <w:color w:val="800080"/>
      <w:u w:val="none"/>
    </w:rPr>
  </w:style>
  <w:style w:type="character" w:styleId="27">
    <w:name w:val="Emphasis"/>
    <w:qFormat/>
    <w:uiPriority w:val="20"/>
    <w:rPr>
      <w:i/>
    </w:rPr>
  </w:style>
  <w:style w:type="character" w:styleId="28">
    <w:name w:val="Hyperlink"/>
    <w:unhideWhenUsed/>
    <w:qFormat/>
    <w:uiPriority w:val="99"/>
    <w:rPr>
      <w:color w:val="0000FF"/>
      <w:u w:val="single"/>
    </w:rPr>
  </w:style>
  <w:style w:type="character" w:styleId="29">
    <w:name w:val="annotation reference"/>
    <w:unhideWhenUsed/>
    <w:qFormat/>
    <w:uiPriority w:val="99"/>
    <w:rPr>
      <w:sz w:val="21"/>
      <w:szCs w:val="21"/>
    </w:rPr>
  </w:style>
  <w:style w:type="table" w:styleId="31">
    <w:name w:val="Table Grid"/>
    <w:basedOn w:val="30"/>
    <w:qFormat/>
    <w:uiPriority w:val="3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正文1"/>
    <w:basedOn w:val="1"/>
    <w:next w:val="1"/>
    <w:qFormat/>
    <w:uiPriority w:val="0"/>
    <w:pPr>
      <w:widowControl/>
      <w:topLinePunct/>
      <w:spacing w:beforeLines="50" w:afterLines="50" w:line="300" w:lineRule="auto"/>
      <w:ind w:left="420"/>
    </w:pPr>
  </w:style>
  <w:style w:type="character" w:customStyle="1" w:styleId="34">
    <w:name w:val="文档结构图 Char"/>
    <w:link w:val="11"/>
    <w:semiHidden/>
    <w:qFormat/>
    <w:uiPriority w:val="99"/>
    <w:rPr>
      <w:rFonts w:ascii="微软雅黑" w:eastAsia="微软雅黑"/>
      <w:kern w:val="2"/>
      <w:sz w:val="18"/>
      <w:szCs w:val="18"/>
    </w:rPr>
  </w:style>
  <w:style w:type="character" w:customStyle="1" w:styleId="35">
    <w:name w:val="批注文字 Char"/>
    <w:link w:val="8"/>
    <w:semiHidden/>
    <w:qFormat/>
    <w:uiPriority w:val="99"/>
    <w:rPr>
      <w:kern w:val="2"/>
      <w:sz w:val="21"/>
      <w:szCs w:val="24"/>
    </w:rPr>
  </w:style>
  <w:style w:type="character" w:customStyle="1" w:styleId="36">
    <w:name w:val="纯文本 Char"/>
    <w:link w:val="14"/>
    <w:qFormat/>
    <w:uiPriority w:val="99"/>
    <w:rPr>
      <w:rFonts w:ascii="宋体" w:hAnsi="Courier New" w:cs="宋体"/>
      <w:kern w:val="2"/>
      <w:sz w:val="21"/>
      <w:szCs w:val="24"/>
    </w:rPr>
  </w:style>
  <w:style w:type="character" w:customStyle="1" w:styleId="37">
    <w:name w:val="批注框文本 Char"/>
    <w:link w:val="15"/>
    <w:semiHidden/>
    <w:qFormat/>
    <w:uiPriority w:val="99"/>
    <w:rPr>
      <w:kern w:val="2"/>
      <w:sz w:val="18"/>
      <w:szCs w:val="18"/>
    </w:rPr>
  </w:style>
  <w:style w:type="character" w:customStyle="1" w:styleId="38">
    <w:name w:val="页脚 Char"/>
    <w:link w:val="16"/>
    <w:qFormat/>
    <w:uiPriority w:val="99"/>
    <w:rPr>
      <w:sz w:val="18"/>
      <w:szCs w:val="18"/>
    </w:rPr>
  </w:style>
  <w:style w:type="character" w:customStyle="1" w:styleId="39">
    <w:name w:val="页眉 Char"/>
    <w:link w:val="18"/>
    <w:semiHidden/>
    <w:qFormat/>
    <w:uiPriority w:val="99"/>
    <w:rPr>
      <w:rFonts w:ascii="Times New Roman" w:hAnsi="Times New Roman" w:eastAsia="宋体" w:cs="Times New Roman"/>
      <w:sz w:val="18"/>
      <w:szCs w:val="18"/>
    </w:rPr>
  </w:style>
  <w:style w:type="character" w:customStyle="1" w:styleId="40">
    <w:name w:val="批注主题 Char"/>
    <w:link w:val="7"/>
    <w:qFormat/>
    <w:uiPriority w:val="0"/>
  </w:style>
  <w:style w:type="character" w:customStyle="1" w:styleId="41">
    <w:name w:val="font01"/>
    <w:qFormat/>
    <w:uiPriority w:val="0"/>
    <w:rPr>
      <w:rFonts w:hint="default" w:ascii="Times New Roman" w:hAnsi="Times New Roman" w:cs="Times New Roman"/>
      <w:color w:val="000000"/>
      <w:sz w:val="24"/>
      <w:szCs w:val="24"/>
      <w:u w:val="none"/>
    </w:rPr>
  </w:style>
  <w:style w:type="character" w:customStyle="1" w:styleId="42">
    <w:name w:val="font161"/>
    <w:qFormat/>
    <w:uiPriority w:val="0"/>
    <w:rPr>
      <w:b/>
      <w:bCs/>
      <w:sz w:val="32"/>
      <w:szCs w:val="32"/>
    </w:rPr>
  </w:style>
  <w:style w:type="character" w:customStyle="1" w:styleId="43">
    <w:name w:val="页脚 字符"/>
    <w:qFormat/>
    <w:uiPriority w:val="99"/>
  </w:style>
  <w:style w:type="character" w:customStyle="1" w:styleId="44">
    <w:name w:val="font51"/>
    <w:qFormat/>
    <w:uiPriority w:val="0"/>
    <w:rPr>
      <w:rFonts w:hint="default" w:ascii="Times New Roman" w:hAnsi="Times New Roman" w:cs="Times New Roman"/>
      <w:color w:val="000000"/>
      <w:sz w:val="28"/>
      <w:szCs w:val="28"/>
      <w:u w:val="none"/>
    </w:rPr>
  </w:style>
  <w:style w:type="paragraph" w:customStyle="1" w:styleId="45">
    <w:name w:val="List Paragraph"/>
    <w:basedOn w:val="1"/>
    <w:qFormat/>
    <w:uiPriority w:val="34"/>
    <w:pPr>
      <w:ind w:firstLine="420" w:firstLineChars="200"/>
    </w:pPr>
  </w:style>
  <w:style w:type="paragraph" w:customStyle="1" w:styleId="46">
    <w:name w:val="列出段落1"/>
    <w:basedOn w:val="1"/>
    <w:qFormat/>
    <w:uiPriority w:val="99"/>
    <w:pPr>
      <w:ind w:firstLine="420" w:firstLineChars="200"/>
    </w:pPr>
    <w:rPr>
      <w:rFonts w:ascii="Calibri" w:hAnsi="Calibri" w:cs="Calibri"/>
    </w:rPr>
  </w:style>
  <w:style w:type="paragraph" w:customStyle="1" w:styleId="47">
    <w:name w:val="彩色列表 - 强调文字颜色 12"/>
    <w:basedOn w:val="1"/>
    <w:qFormat/>
    <w:uiPriority w:val="99"/>
    <w:pPr>
      <w:ind w:firstLine="420" w:firstLineChars="200"/>
    </w:pPr>
  </w:style>
  <w:style w:type="paragraph" w:customStyle="1" w:styleId="48">
    <w:name w:val="!正文"/>
    <w:basedOn w:val="1"/>
    <w:qFormat/>
    <w:uiPriority w:val="0"/>
    <w:pPr>
      <w:spacing w:line="360" w:lineRule="auto"/>
      <w:ind w:firstLine="200" w:firstLineChars="200"/>
    </w:pPr>
    <w:rPr>
      <w:rFonts w:ascii="宋体" w:hAnsi="宋体"/>
      <w:sz w:val="24"/>
      <w:szCs w:val="28"/>
    </w:rPr>
  </w:style>
  <w:style w:type="paragraph" w:customStyle="1" w:styleId="49">
    <w:name w:val="附件标题"/>
    <w:basedOn w:val="4"/>
    <w:next w:val="1"/>
    <w:qFormat/>
    <w:uiPriority w:val="0"/>
    <w:pPr>
      <w:widowControl/>
      <w:numPr>
        <w:ilvl w:val="0"/>
        <w:numId w:val="1"/>
      </w:numPr>
      <w:tabs>
        <w:tab w:val="left" w:pos="1134"/>
      </w:tabs>
      <w:wordWrap w:val="0"/>
      <w:topLinePunct/>
      <w:adjustRightInd w:val="0"/>
      <w:snapToGrid w:val="0"/>
      <w:spacing w:before="0" w:afterLines="50" w:line="360" w:lineRule="auto"/>
      <w:jc w:val="center"/>
    </w:pPr>
    <w:rPr>
      <w:rFonts w:ascii="黑体" w:hAnsi="黑体" w:cs="Times New Roman"/>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28132</Words>
  <Characters>29566</Characters>
  <Lines>86</Lines>
  <Paragraphs>24</Paragraphs>
  <ScaleCrop>false</ScaleCrop>
  <LinksUpToDate>false</LinksUpToDate>
  <CharactersWithSpaces>32137</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2021-12-08T07:01:00Z</dcterms:created>
  <dc:creator>Administrator</dc:creator>
  <cp:lastModifiedBy>Administrator</cp:lastModifiedBy>
  <cp:lastPrinted>2025-09-04T01:11:00Z</cp:lastPrinted>
  <dcterms:modified xsi:type="dcterms:W3CDTF">2025-11-11T00:28:41Z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y fmtid="{D5CDD505-2E9C-101B-9397-08002B2CF9AE}" pid="3" name="KSOSaveFontToCloudKey">
    <vt:lpwstr>389116707_cloud</vt:lpwstr>
  </property>
  <property fmtid="{D5CDD505-2E9C-101B-9397-08002B2CF9AE}" pid="4" name="ICV">
    <vt:lpwstr>A57884ADA658489B8F4A55A6EB664AA5_13</vt:lpwstr>
  </property>
  <property fmtid="{D5CDD505-2E9C-101B-9397-08002B2CF9AE}" pid="5" name="KSOTemplateDocerSaveRecord">
    <vt:lpwstr>eyJoZGlkIjoiM2NjYWUxOWIxNTc0OTg1N2UyYWUzMWQzNjJhMmQ0YzMiLCJ1c2VySWQiOiIyMDk0NzU5MDkifQ==</vt:lpwstr>
  </property>
</Properties>
</file>